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DF608" w14:textId="1EF09C59" w:rsidR="00A05F19" w:rsidRPr="00A05F19" w:rsidRDefault="00A05F19" w:rsidP="006B1613">
      <w:pPr>
        <w:spacing w:before="100" w:beforeAutospacing="1" w:after="100" w:afterAutospacing="1"/>
        <w:outlineLvl w:val="0"/>
        <w:rPr>
          <w:rFonts w:ascii="Arial" w:eastAsia="Times New Roman" w:hAnsi="Arial" w:cs="Arial"/>
          <w:b/>
          <w:bCs/>
          <w:kern w:val="36"/>
          <w:lang w:eastAsia="fr-FR"/>
        </w:rPr>
      </w:pPr>
      <w:r w:rsidRPr="00A05F19">
        <w:rPr>
          <w:rFonts w:ascii="Arial" w:eastAsia="Times New Roman" w:hAnsi="Arial" w:cs="Arial"/>
          <w:b/>
          <w:bCs/>
          <w:kern w:val="36"/>
          <w:lang w:eastAsia="fr-FR"/>
        </w:rPr>
        <w:t xml:space="preserve">Règlement des Grands Prix de l'Innovation </w:t>
      </w:r>
      <w:r w:rsidRPr="00B9029C">
        <w:rPr>
          <w:rFonts w:ascii="Arial" w:eastAsia="Times New Roman" w:hAnsi="Arial" w:cs="Arial"/>
          <w:b/>
          <w:bCs/>
          <w:kern w:val="36"/>
          <w:lang w:eastAsia="fr-FR"/>
        </w:rPr>
        <w:t>2019</w:t>
      </w:r>
      <w:r w:rsidR="00E8572A">
        <w:rPr>
          <w:rFonts w:ascii="Arial" w:eastAsia="Times New Roman" w:hAnsi="Arial" w:cs="Arial"/>
          <w:b/>
          <w:bCs/>
          <w:kern w:val="36"/>
          <w:lang w:eastAsia="fr-FR"/>
        </w:rPr>
        <w:t xml:space="preserve"> – Catégorie Paris 2040</w:t>
      </w:r>
    </w:p>
    <w:p w14:paraId="15700546" w14:textId="7FB85BE7" w:rsidR="00DF17E1" w:rsidRDefault="00DF17E1" w:rsidP="006B1613">
      <w:pPr>
        <w:spacing w:before="100" w:beforeAutospacing="1" w:after="100" w:afterAutospacing="1"/>
        <w:outlineLvl w:val="1"/>
        <w:rPr>
          <w:rFonts w:ascii="Arial" w:eastAsia="Times New Roman" w:hAnsi="Arial" w:cs="Arial"/>
          <w:b/>
          <w:bCs/>
          <w:lang w:eastAsia="fr-FR"/>
        </w:rPr>
      </w:pPr>
    </w:p>
    <w:p w14:paraId="02244955" w14:textId="446FF0A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 – Objectifs et organisation</w:t>
      </w:r>
    </w:p>
    <w:p w14:paraId="536350A7" w14:textId="77777777" w:rsidR="00E8572A" w:rsidRDefault="00A05F19" w:rsidP="006B1613">
      <w:pPr>
        <w:autoSpaceDE w:val="0"/>
        <w:autoSpaceDN w:val="0"/>
        <w:adjustRightInd w:val="0"/>
        <w:spacing w:line="256" w:lineRule="atLeast"/>
        <w:rPr>
          <w:rFonts w:ascii="Arial" w:eastAsia="Times New Roman" w:hAnsi="Arial" w:cs="Arial"/>
          <w:lang w:eastAsia="fr-FR"/>
        </w:rPr>
      </w:pPr>
      <w:r w:rsidRPr="00A05F19">
        <w:rPr>
          <w:rFonts w:ascii="Arial" w:eastAsia="Times New Roman" w:hAnsi="Arial" w:cs="Arial"/>
          <w:lang w:eastAsia="fr-FR"/>
        </w:rPr>
        <w:t>Les Grands Prix de l'Innovation de la Ville de Paris ont pour vocation d'encou</w:t>
      </w:r>
      <w:r w:rsidR="00770728">
        <w:rPr>
          <w:rFonts w:ascii="Arial" w:eastAsia="Times New Roman" w:hAnsi="Arial" w:cs="Arial"/>
          <w:lang w:eastAsia="fr-FR"/>
        </w:rPr>
        <w:t xml:space="preserve">rager, soutenir et </w:t>
      </w:r>
      <w:r w:rsidR="00770728" w:rsidRPr="00A53AD5">
        <w:rPr>
          <w:rFonts w:ascii="Arial" w:eastAsia="Times New Roman" w:hAnsi="Arial" w:cs="Arial"/>
          <w:lang w:eastAsia="fr-FR"/>
        </w:rPr>
        <w:t>valoriser la recherche et l’innovation</w:t>
      </w:r>
      <w:r w:rsidRPr="00A53AD5">
        <w:rPr>
          <w:rFonts w:ascii="Arial" w:eastAsia="Times New Roman" w:hAnsi="Arial" w:cs="Arial"/>
          <w:lang w:eastAsia="fr-FR"/>
        </w:rPr>
        <w:t>.</w:t>
      </w:r>
      <w:r w:rsidRPr="00A05F19">
        <w:rPr>
          <w:rFonts w:ascii="Arial" w:eastAsia="Times New Roman" w:hAnsi="Arial" w:cs="Arial"/>
          <w:lang w:eastAsia="fr-FR"/>
        </w:rPr>
        <w:t xml:space="preserve"> On entend par innovation une technologie, un procédé ou un service novateur qui peut faire l'objet d'une diffusion à grande échelle.</w:t>
      </w:r>
      <w:r w:rsidRPr="00A05F19">
        <w:rPr>
          <w:rFonts w:ascii="Arial" w:eastAsia="Times New Roman" w:hAnsi="Arial" w:cs="Arial"/>
          <w:lang w:eastAsia="fr-FR"/>
        </w:rPr>
        <w:br/>
        <w:t xml:space="preserve">Les Grands Prix de l'Innovation de la Ville de Paris sont organisés par la Mairie de Paris et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w:t>
      </w:r>
    </w:p>
    <w:p w14:paraId="1D9D8F5C" w14:textId="3C17EBD2" w:rsidR="009E4604" w:rsidRPr="00A53AD5" w:rsidRDefault="00A05F19" w:rsidP="006B1613">
      <w:pPr>
        <w:autoSpaceDE w:val="0"/>
        <w:autoSpaceDN w:val="0"/>
        <w:adjustRightInd w:val="0"/>
        <w:spacing w:line="256" w:lineRule="atLeast"/>
        <w:rPr>
          <w:color w:val="00B050"/>
        </w:rPr>
      </w:pPr>
      <w:r w:rsidRPr="00A05F19">
        <w:rPr>
          <w:rFonts w:ascii="Arial" w:eastAsia="Times New Roman" w:hAnsi="Arial" w:cs="Arial"/>
          <w:lang w:eastAsia="fr-FR"/>
        </w:rPr>
        <w:br/>
      </w:r>
      <w:r w:rsidRPr="00A53AD5">
        <w:rPr>
          <w:rFonts w:ascii="Arial" w:eastAsia="Times New Roman" w:hAnsi="Arial" w:cs="Arial"/>
          <w:lang w:eastAsia="fr-FR"/>
        </w:rPr>
        <w:t xml:space="preserve">Un prix sera </w:t>
      </w:r>
      <w:r w:rsidR="00770728" w:rsidRPr="00A53AD5">
        <w:rPr>
          <w:rFonts w:ascii="Arial" w:eastAsia="Times New Roman" w:hAnsi="Arial" w:cs="Arial"/>
          <w:lang w:eastAsia="fr-FR"/>
        </w:rPr>
        <w:t xml:space="preserve">attribué </w:t>
      </w:r>
      <w:r w:rsidR="00E8572A" w:rsidRPr="00A53AD5">
        <w:rPr>
          <w:rFonts w:ascii="Arial" w:eastAsia="Times New Roman" w:hAnsi="Arial" w:cs="Arial"/>
          <w:lang w:eastAsia="fr-FR"/>
        </w:rPr>
        <w:t xml:space="preserve">pour la </w:t>
      </w:r>
      <w:r w:rsidR="00770728" w:rsidRPr="00A53AD5">
        <w:rPr>
          <w:rFonts w:ascii="Arial" w:eastAsia="Times New Roman" w:hAnsi="Arial" w:cs="Arial"/>
          <w:lang w:eastAsia="fr-FR"/>
        </w:rPr>
        <w:t xml:space="preserve">catégorie </w:t>
      </w:r>
      <w:r w:rsidR="009E4604" w:rsidRPr="00A53AD5">
        <w:rPr>
          <w:rFonts w:ascii="Arial" w:eastAsia="Times New Roman" w:hAnsi="Arial" w:cs="Arial"/>
          <w:lang w:eastAsia="fr-FR"/>
        </w:rPr>
        <w:t>Paris 2040</w:t>
      </w:r>
      <w:r w:rsidR="00DF17E1" w:rsidRPr="00A53AD5">
        <w:rPr>
          <w:rFonts w:ascii="Arial" w:eastAsia="Times New Roman" w:hAnsi="Arial" w:cs="Arial"/>
          <w:lang w:eastAsia="fr-FR"/>
        </w:rPr>
        <w:t> </w:t>
      </w:r>
      <w:r w:rsidR="00DF17E1" w:rsidRPr="00A53AD5">
        <w:rPr>
          <w:color w:val="00B050"/>
        </w:rPr>
        <w:t>:</w:t>
      </w:r>
    </w:p>
    <w:p w14:paraId="1801B983"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xml:space="preserve">Des arbres qui éclairent la ville en rendant l’air plus respirable, des catalyseurs de bruits urbains, des fermes urbaines volantes et autonomes, des ouvrages de génie civil qui s’auto-réparent, un transport collectif pour tous à la demande, des véhicules à hydrogène zéro émission et sécurisé, des menus automatiquement personnalisés dans les restaurants, … </w:t>
      </w:r>
    </w:p>
    <w:p w14:paraId="6AC9ABF2" w14:textId="77777777" w:rsidR="008A796D" w:rsidRDefault="008A796D" w:rsidP="006B1613">
      <w:pPr>
        <w:autoSpaceDE w:val="0"/>
        <w:autoSpaceDN w:val="0"/>
        <w:adjustRightInd w:val="0"/>
        <w:spacing w:line="256" w:lineRule="atLeast"/>
        <w:rPr>
          <w:rFonts w:ascii="Arial" w:eastAsia="Times New Roman" w:hAnsi="Arial" w:cs="Arial"/>
          <w:lang w:eastAsia="fr-FR"/>
        </w:rPr>
      </w:pPr>
    </w:p>
    <w:p w14:paraId="1A0D4572" w14:textId="77777777" w:rsidR="008A796D" w:rsidRDefault="008A796D" w:rsidP="006B1613">
      <w:pPr>
        <w:autoSpaceDE w:val="0"/>
        <w:autoSpaceDN w:val="0"/>
        <w:adjustRightInd w:val="0"/>
        <w:spacing w:line="256" w:lineRule="atLeast"/>
        <w:rPr>
          <w:rFonts w:ascii="Arial" w:eastAsia="Times New Roman" w:hAnsi="Arial" w:cs="Arial"/>
          <w:lang w:eastAsia="fr-FR"/>
        </w:rPr>
      </w:pPr>
    </w:p>
    <w:p w14:paraId="37FB8031" w14:textId="03F370C0"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Le</w:t>
      </w:r>
      <w:r w:rsidR="0087782F">
        <w:rPr>
          <w:rFonts w:ascii="Arial" w:eastAsia="Times New Roman" w:hAnsi="Arial" w:cs="Arial"/>
          <w:lang w:eastAsia="fr-FR"/>
        </w:rPr>
        <w:t>s</w:t>
      </w:r>
      <w:r w:rsidRPr="00A53AD5">
        <w:rPr>
          <w:rFonts w:ascii="Arial" w:eastAsia="Times New Roman" w:hAnsi="Arial" w:cs="Arial"/>
          <w:lang w:eastAsia="fr-FR"/>
        </w:rPr>
        <w:t xml:space="preserve"> monde</w:t>
      </w:r>
      <w:r w:rsidR="0087782F">
        <w:rPr>
          <w:rFonts w:ascii="Arial" w:eastAsia="Times New Roman" w:hAnsi="Arial" w:cs="Arial"/>
          <w:lang w:eastAsia="fr-FR"/>
        </w:rPr>
        <w:t>s</w:t>
      </w:r>
      <w:r w:rsidRPr="00A53AD5">
        <w:rPr>
          <w:rFonts w:ascii="Arial" w:eastAsia="Times New Roman" w:hAnsi="Arial" w:cs="Arial"/>
          <w:lang w:eastAsia="fr-FR"/>
        </w:rPr>
        <w:t xml:space="preserve"> de la recherche et de l’innovation </w:t>
      </w:r>
      <w:r w:rsidR="0087782F">
        <w:rPr>
          <w:rFonts w:ascii="Arial" w:eastAsia="Times New Roman" w:hAnsi="Arial" w:cs="Arial"/>
          <w:lang w:eastAsia="fr-FR"/>
        </w:rPr>
        <w:t>ont</w:t>
      </w:r>
      <w:r w:rsidR="0087782F" w:rsidRPr="00A53AD5">
        <w:rPr>
          <w:rFonts w:ascii="Arial" w:eastAsia="Times New Roman" w:hAnsi="Arial" w:cs="Arial"/>
          <w:lang w:eastAsia="fr-FR"/>
        </w:rPr>
        <w:t xml:space="preserve"> </w:t>
      </w:r>
      <w:r w:rsidRPr="00A53AD5">
        <w:rPr>
          <w:rFonts w:ascii="Arial" w:eastAsia="Times New Roman" w:hAnsi="Arial" w:cs="Arial"/>
          <w:lang w:eastAsia="fr-FR"/>
        </w:rPr>
        <w:t xml:space="preserve">de beaux jours de fertilisation croisée devant eux dans leur recherche d’une ville sans contraintes, où l’environnement est apaisé et la vie en société plus harmonieuse. </w:t>
      </w:r>
    </w:p>
    <w:p w14:paraId="1276953A" w14:textId="0A7EDED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xml:space="preserve">Les candidats de la catégorie « Paris 2040 » ont pour ambition d’inventer la cité future. Engagés dans des défis sociétaux, ils repensent l’expérience de vie de 2040. Ils portent des projets prospectifs en vue d’une cité </w:t>
      </w:r>
      <w:proofErr w:type="spellStart"/>
      <w:r w:rsidRPr="00A53AD5">
        <w:rPr>
          <w:rFonts w:ascii="Arial" w:eastAsia="Times New Roman" w:hAnsi="Arial" w:cs="Arial"/>
          <w:lang w:eastAsia="fr-FR"/>
        </w:rPr>
        <w:t>décarbonée</w:t>
      </w:r>
      <w:proofErr w:type="spellEnd"/>
      <w:r w:rsidRPr="00A53AD5">
        <w:rPr>
          <w:rFonts w:ascii="Arial" w:eastAsia="Times New Roman" w:hAnsi="Arial" w:cs="Arial"/>
          <w:lang w:eastAsia="fr-FR"/>
        </w:rPr>
        <w:t>, durable, où l’environnement et l’humain sont des priorités.</w:t>
      </w:r>
    </w:p>
    <w:p w14:paraId="6CB743F1" w14:textId="77777777" w:rsidR="008A796D" w:rsidRPr="00A53AD5" w:rsidRDefault="00DF17E1" w:rsidP="008A796D">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Ils peuvent être constitués sous forme d’entreprise, d’associations ou être portés par des équipes de recherche</w:t>
      </w:r>
      <w:r w:rsidR="008A796D">
        <w:rPr>
          <w:rFonts w:ascii="Arial" w:eastAsia="Times New Roman" w:hAnsi="Arial" w:cs="Arial"/>
          <w:lang w:eastAsia="fr-FR"/>
        </w:rPr>
        <w:t xml:space="preserve"> rattachés à des établissements publics et/ou des instituts de recherche publics</w:t>
      </w:r>
      <w:r w:rsidR="008A796D" w:rsidRPr="00A53AD5">
        <w:rPr>
          <w:rFonts w:ascii="Arial" w:eastAsia="Times New Roman" w:hAnsi="Arial" w:cs="Arial"/>
          <w:lang w:eastAsia="fr-FR"/>
        </w:rPr>
        <w:t>.</w:t>
      </w:r>
    </w:p>
    <w:p w14:paraId="6A479727" w14:textId="499BBDFC" w:rsidR="00DF17E1" w:rsidRPr="00A53AD5" w:rsidRDefault="00DF17E1" w:rsidP="006B1613">
      <w:pPr>
        <w:autoSpaceDE w:val="0"/>
        <w:autoSpaceDN w:val="0"/>
        <w:adjustRightInd w:val="0"/>
        <w:spacing w:line="256" w:lineRule="atLeast"/>
        <w:rPr>
          <w:rFonts w:ascii="Arial" w:eastAsia="Times New Roman" w:hAnsi="Arial" w:cs="Arial"/>
          <w:lang w:eastAsia="fr-FR"/>
        </w:rPr>
      </w:pPr>
    </w:p>
    <w:p w14:paraId="577E9F23"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Si le modèle économique n’existe pas encore, le concept est suffisamment abouti pour être apprécié et évalué par les membres du jury</w:t>
      </w:r>
      <w:r w:rsidRPr="00A53AD5">
        <w:rPr>
          <w:rFonts w:ascii="Arial" w:eastAsia="Times New Roman" w:hAnsi="Arial" w:cs="Arial"/>
          <w:color w:val="FF0000"/>
          <w:lang w:eastAsia="fr-FR"/>
        </w:rPr>
        <w:t>.</w:t>
      </w:r>
    </w:p>
    <w:p w14:paraId="2FABF81A"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p>
    <w:p w14:paraId="7359D6FB"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Nouveaux modes d'interaction</w:t>
      </w:r>
    </w:p>
    <w:p w14:paraId="58995DB5"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Transports du futur</w:t>
      </w:r>
    </w:p>
    <w:p w14:paraId="0EACD2C8"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Nouveaux modes de travail</w:t>
      </w:r>
    </w:p>
    <w:p w14:paraId="171EF6F6" w14:textId="77777777" w:rsidR="00DF17E1" w:rsidRPr="00A53AD5"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Nouveaux modes de consommation</w:t>
      </w:r>
    </w:p>
    <w:p w14:paraId="30FA4622" w14:textId="19F4E69A" w:rsidR="00DF17E1" w:rsidRPr="00E8572A" w:rsidRDefault="00DF17E1" w:rsidP="006B1613">
      <w:pPr>
        <w:autoSpaceDE w:val="0"/>
        <w:autoSpaceDN w:val="0"/>
        <w:adjustRightInd w:val="0"/>
        <w:spacing w:line="256" w:lineRule="atLeast"/>
        <w:rPr>
          <w:rFonts w:ascii="Arial" w:eastAsia="Times New Roman" w:hAnsi="Arial" w:cs="Arial"/>
          <w:lang w:eastAsia="fr-FR"/>
        </w:rPr>
      </w:pPr>
      <w:r w:rsidRPr="00A53AD5">
        <w:rPr>
          <w:rFonts w:ascii="Arial" w:eastAsia="Times New Roman" w:hAnsi="Arial" w:cs="Arial"/>
          <w:lang w:eastAsia="fr-FR"/>
        </w:rPr>
        <w:t>- Loisirs du futur ...</w:t>
      </w:r>
    </w:p>
    <w:p w14:paraId="1F33F0FE" w14:textId="05C3BB95" w:rsidR="00A05F19" w:rsidRPr="009E4FCC" w:rsidRDefault="00A05F19" w:rsidP="006B1613">
      <w:pPr>
        <w:autoSpaceDE w:val="0"/>
        <w:autoSpaceDN w:val="0"/>
        <w:adjustRightInd w:val="0"/>
        <w:spacing w:line="256" w:lineRule="atLeast"/>
        <w:rPr>
          <w:rFonts w:ascii="Arial" w:eastAsia="Times New Roman" w:hAnsi="Arial" w:cs="Arial"/>
          <w:color w:val="FF0000"/>
          <w:lang w:eastAsia="fr-FR"/>
        </w:rPr>
      </w:pPr>
      <w:r w:rsidRPr="00A05F19">
        <w:rPr>
          <w:rFonts w:ascii="Arial" w:eastAsia="Times New Roman" w:hAnsi="Arial" w:cs="Arial"/>
          <w:lang w:eastAsia="fr-FR"/>
        </w:rPr>
        <w:br/>
        <w:t xml:space="preserve">L’appel à projets se clôturera le </w:t>
      </w:r>
      <w:r w:rsidRPr="00B9029C">
        <w:rPr>
          <w:rFonts w:ascii="Arial" w:eastAsia="Times New Roman" w:hAnsi="Arial" w:cs="Arial"/>
          <w:lang w:eastAsia="fr-FR"/>
        </w:rPr>
        <w:t>mercredi 2</w:t>
      </w:r>
      <w:r w:rsidR="00DB156B" w:rsidRPr="00B9029C">
        <w:rPr>
          <w:rFonts w:ascii="Arial" w:eastAsia="Times New Roman" w:hAnsi="Arial" w:cs="Arial"/>
          <w:lang w:eastAsia="fr-FR"/>
        </w:rPr>
        <w:t>3</w:t>
      </w:r>
      <w:r w:rsidRPr="00B9029C">
        <w:rPr>
          <w:rFonts w:ascii="Arial" w:eastAsia="Times New Roman" w:hAnsi="Arial" w:cs="Arial"/>
          <w:lang w:eastAsia="fr-FR"/>
        </w:rPr>
        <w:t xml:space="preserve"> août 2019 à 12h </w:t>
      </w:r>
      <w:r w:rsidR="00770728">
        <w:rPr>
          <w:rFonts w:ascii="Arial" w:eastAsia="Times New Roman" w:hAnsi="Arial" w:cs="Arial"/>
          <w:lang w:eastAsia="fr-FR"/>
        </w:rPr>
        <w:t>et l</w:t>
      </w:r>
      <w:r w:rsidRPr="00A05F19">
        <w:rPr>
          <w:rFonts w:ascii="Arial" w:eastAsia="Times New Roman" w:hAnsi="Arial" w:cs="Arial"/>
          <w:lang w:eastAsia="fr-FR"/>
        </w:rPr>
        <w:t>a cérémonie de remise des prix aura lieu le 11 décembre 201</w:t>
      </w:r>
      <w:r w:rsidR="001A1FA4">
        <w:rPr>
          <w:rFonts w:ascii="Arial" w:eastAsia="Times New Roman" w:hAnsi="Arial" w:cs="Arial"/>
          <w:lang w:eastAsia="fr-FR"/>
        </w:rPr>
        <w:t>9</w:t>
      </w:r>
      <w:r w:rsidRPr="00A05F19">
        <w:rPr>
          <w:rFonts w:ascii="Arial" w:eastAsia="Times New Roman" w:hAnsi="Arial" w:cs="Arial"/>
          <w:lang w:eastAsia="fr-FR"/>
        </w:rPr>
        <w:t xml:space="preserve"> à </w:t>
      </w:r>
      <w:r w:rsidR="009E4FCC">
        <w:rPr>
          <w:rFonts w:ascii="Arial" w:eastAsia="Times New Roman" w:hAnsi="Arial" w:cs="Arial"/>
          <w:lang w:eastAsia="fr-FR"/>
        </w:rPr>
        <w:t>l’Hôtel de Ville de</w:t>
      </w:r>
      <w:r w:rsidRPr="00A05F19">
        <w:rPr>
          <w:rFonts w:ascii="Arial" w:eastAsia="Times New Roman" w:hAnsi="Arial" w:cs="Arial"/>
          <w:lang w:eastAsia="fr-FR"/>
        </w:rPr>
        <w:t xml:space="preserve"> Paris.</w:t>
      </w:r>
      <w:r w:rsidR="001A1FA4">
        <w:rPr>
          <w:rFonts w:ascii="Arial" w:eastAsia="Times New Roman" w:hAnsi="Arial" w:cs="Arial"/>
          <w:lang w:eastAsia="fr-FR"/>
        </w:rPr>
        <w:br/>
      </w:r>
    </w:p>
    <w:p w14:paraId="71A5AED4" w14:textId="7EA7C87F" w:rsidR="00A05F19" w:rsidRPr="005E4CDE"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2 – Définition</w:t>
      </w:r>
    </w:p>
    <w:p w14:paraId="4F9AC3DF" w14:textId="1D760D9B" w:rsidR="00FF6A94" w:rsidRDefault="00A05F19" w:rsidP="006B1613">
      <w:pPr>
        <w:spacing w:after="240"/>
        <w:rPr>
          <w:rFonts w:ascii="Arial" w:eastAsia="Times New Roman" w:hAnsi="Arial" w:cs="Arial"/>
          <w:lang w:eastAsia="fr-FR"/>
        </w:rPr>
      </w:pPr>
      <w:r w:rsidRPr="00A05F19">
        <w:rPr>
          <w:rFonts w:ascii="Arial" w:eastAsia="Times New Roman" w:hAnsi="Arial" w:cs="Arial"/>
          <w:lang w:eastAsia="fr-FR"/>
        </w:rPr>
        <w:t xml:space="preserve">Les termes ci-dessous définis auront la signification suivante </w:t>
      </w:r>
      <w:proofErr w:type="gramStart"/>
      <w:r w:rsidRPr="00A05F19">
        <w:rPr>
          <w:rFonts w:ascii="Arial" w:eastAsia="Times New Roman" w:hAnsi="Arial" w:cs="Arial"/>
          <w:lang w:eastAsia="fr-FR"/>
        </w:rPr>
        <w:t>:</w:t>
      </w:r>
      <w:proofErr w:type="gramEnd"/>
      <w:r w:rsidRPr="00A05F19">
        <w:rPr>
          <w:rFonts w:ascii="Arial" w:eastAsia="Times New Roman" w:hAnsi="Arial" w:cs="Arial"/>
          <w:lang w:eastAsia="fr-FR"/>
        </w:rPr>
        <w:br/>
      </w:r>
      <w:r w:rsidRPr="00A05F19">
        <w:rPr>
          <w:rFonts w:ascii="Arial" w:eastAsia="Times New Roman" w:hAnsi="Arial" w:cs="Arial"/>
          <w:lang w:eastAsia="fr-FR"/>
        </w:rPr>
        <w:br/>
      </w:r>
      <w:r w:rsidRPr="00A05F19">
        <w:rPr>
          <w:rFonts w:ascii="Arial" w:eastAsia="Times New Roman" w:hAnsi="Arial" w:cs="Arial"/>
          <w:lang w:eastAsia="fr-FR"/>
        </w:rPr>
        <w:lastRenderedPageBreak/>
        <w:t xml:space="preserve">« Concours » : le concours « Grands Prix de l’Innovation de la Ville de Paris </w:t>
      </w:r>
      <w:r w:rsidR="009E4604">
        <w:rPr>
          <w:rFonts w:ascii="Arial" w:eastAsia="Times New Roman" w:hAnsi="Arial" w:cs="Arial"/>
          <w:lang w:eastAsia="fr-FR"/>
        </w:rPr>
        <w:t>2019</w:t>
      </w:r>
      <w:r w:rsidR="005E4CDE">
        <w:rPr>
          <w:rFonts w:ascii="Arial" w:eastAsia="Times New Roman" w:hAnsi="Arial" w:cs="Arial"/>
          <w:lang w:eastAsia="fr-FR"/>
        </w:rPr>
        <w:t xml:space="preserve"> » </w:t>
      </w:r>
      <w:r w:rsidRPr="00A05F19">
        <w:rPr>
          <w:rFonts w:ascii="Arial" w:eastAsia="Times New Roman" w:hAnsi="Arial" w:cs="Arial"/>
          <w:lang w:eastAsia="fr-FR"/>
        </w:rPr>
        <w:t xml:space="preserve">organisé par </w:t>
      </w:r>
      <w:r w:rsidR="00FF6A94">
        <w:rPr>
          <w:rFonts w:ascii="Arial" w:eastAsia="Times New Roman" w:hAnsi="Arial" w:cs="Arial"/>
          <w:lang w:eastAsia="fr-FR"/>
        </w:rPr>
        <w:t xml:space="preserve">la Mairie de Paris et </w:t>
      </w:r>
      <w:proofErr w:type="spellStart"/>
      <w:r w:rsidR="00FF6A94">
        <w:rPr>
          <w:rFonts w:ascii="Arial" w:eastAsia="Times New Roman" w:hAnsi="Arial" w:cs="Arial"/>
          <w:lang w:eastAsia="fr-FR"/>
        </w:rPr>
        <w:t>Paris&amp;Co</w:t>
      </w:r>
      <w:proofErr w:type="spellEnd"/>
      <w:r w:rsidR="00FF6A94">
        <w:rPr>
          <w:rFonts w:ascii="Arial" w:eastAsia="Times New Roman" w:hAnsi="Arial" w:cs="Arial"/>
          <w:lang w:eastAsia="fr-FR"/>
        </w:rPr>
        <w:t>.</w:t>
      </w:r>
    </w:p>
    <w:p w14:paraId="137D1E1D" w14:textId="44800BB2" w:rsidR="008A796D" w:rsidRDefault="00FF6A94" w:rsidP="006B1613">
      <w:pPr>
        <w:spacing w:after="240"/>
        <w:rPr>
          <w:rFonts w:ascii="Arial" w:eastAsia="Times New Roman" w:hAnsi="Arial" w:cs="Arial"/>
          <w:lang w:eastAsia="fr-FR"/>
        </w:rPr>
      </w:pPr>
      <w:r w:rsidRPr="00A53AD5">
        <w:rPr>
          <w:rFonts w:ascii="Arial" w:eastAsia="Times New Roman" w:hAnsi="Arial" w:cs="Arial"/>
          <w:lang w:eastAsia="fr-FR"/>
        </w:rPr>
        <w:t>« Candidat »</w:t>
      </w:r>
      <w:r w:rsidR="006B1613" w:rsidRPr="00A53AD5">
        <w:rPr>
          <w:rFonts w:ascii="Arial" w:eastAsia="Times New Roman" w:hAnsi="Arial" w:cs="Arial"/>
          <w:lang w:eastAsia="fr-FR"/>
        </w:rPr>
        <w:t xml:space="preserve"> : porteur de projet candidatant pour les </w:t>
      </w:r>
      <w:r w:rsidR="0087782F">
        <w:rPr>
          <w:rFonts w:ascii="Arial" w:eastAsia="Times New Roman" w:hAnsi="Arial" w:cs="Arial"/>
          <w:lang w:eastAsia="fr-FR"/>
        </w:rPr>
        <w:t>G</w:t>
      </w:r>
      <w:r w:rsidR="006B1613" w:rsidRPr="00A53AD5">
        <w:rPr>
          <w:rFonts w:ascii="Arial" w:eastAsia="Times New Roman" w:hAnsi="Arial" w:cs="Arial"/>
          <w:lang w:eastAsia="fr-FR"/>
        </w:rPr>
        <w:t xml:space="preserve">rands </w:t>
      </w:r>
      <w:r w:rsidR="0087782F">
        <w:rPr>
          <w:rFonts w:ascii="Arial" w:eastAsia="Times New Roman" w:hAnsi="Arial" w:cs="Arial"/>
          <w:lang w:eastAsia="fr-FR"/>
        </w:rPr>
        <w:t>P</w:t>
      </w:r>
      <w:r w:rsidR="006B1613" w:rsidRPr="00A53AD5">
        <w:rPr>
          <w:rFonts w:ascii="Arial" w:eastAsia="Times New Roman" w:hAnsi="Arial" w:cs="Arial"/>
          <w:lang w:eastAsia="fr-FR"/>
        </w:rPr>
        <w:t>rix de l’</w:t>
      </w:r>
      <w:r w:rsidR="0087782F">
        <w:rPr>
          <w:rFonts w:ascii="Arial" w:eastAsia="Times New Roman" w:hAnsi="Arial" w:cs="Arial"/>
          <w:lang w:eastAsia="fr-FR"/>
        </w:rPr>
        <w:t>I</w:t>
      </w:r>
      <w:r w:rsidR="006B1613" w:rsidRPr="00A53AD5">
        <w:rPr>
          <w:rFonts w:ascii="Arial" w:eastAsia="Times New Roman" w:hAnsi="Arial" w:cs="Arial"/>
          <w:lang w:eastAsia="fr-FR"/>
        </w:rPr>
        <w:t xml:space="preserve">nnovation catégorie Paris 2040. </w:t>
      </w:r>
    </w:p>
    <w:p w14:paraId="063931BF" w14:textId="6D533CA1" w:rsidR="008A796D" w:rsidRDefault="006B1613" w:rsidP="006B1613">
      <w:pPr>
        <w:spacing w:after="240"/>
        <w:rPr>
          <w:rFonts w:ascii="Arial" w:eastAsia="Times New Roman" w:hAnsi="Arial" w:cs="Arial"/>
          <w:lang w:eastAsia="fr-FR"/>
        </w:rPr>
      </w:pPr>
      <w:r w:rsidRPr="00A53AD5">
        <w:rPr>
          <w:rFonts w:ascii="Arial" w:eastAsia="Times New Roman" w:hAnsi="Arial" w:cs="Arial"/>
          <w:lang w:eastAsia="fr-FR"/>
        </w:rPr>
        <w:t xml:space="preserve">Le porteur du projet </w:t>
      </w:r>
      <w:r w:rsidR="00B5648B">
        <w:rPr>
          <w:rFonts w:ascii="Arial" w:eastAsia="Times New Roman" w:hAnsi="Arial" w:cs="Arial"/>
          <w:lang w:eastAsia="fr-FR"/>
        </w:rPr>
        <w:t xml:space="preserve">peut </w:t>
      </w:r>
      <w:r w:rsidRPr="00A53AD5">
        <w:rPr>
          <w:rFonts w:ascii="Arial" w:eastAsia="Times New Roman" w:hAnsi="Arial" w:cs="Arial"/>
          <w:lang w:eastAsia="fr-FR"/>
        </w:rPr>
        <w:t>être</w:t>
      </w:r>
      <w:r w:rsidR="008A796D">
        <w:rPr>
          <w:rFonts w:ascii="Arial" w:eastAsia="Times New Roman" w:hAnsi="Arial" w:cs="Arial"/>
          <w:lang w:eastAsia="fr-FR"/>
        </w:rPr>
        <w:t xml:space="preserve"> </w:t>
      </w:r>
      <w:r w:rsidRPr="00A53AD5">
        <w:rPr>
          <w:rFonts w:ascii="Arial" w:eastAsia="Times New Roman" w:hAnsi="Arial" w:cs="Arial"/>
          <w:lang w:eastAsia="fr-FR"/>
        </w:rPr>
        <w:t xml:space="preserve">une personne </w:t>
      </w:r>
      <w:r w:rsidR="008A796D">
        <w:rPr>
          <w:rFonts w:ascii="Arial" w:eastAsia="Times New Roman" w:hAnsi="Arial" w:cs="Arial"/>
          <w:lang w:eastAsia="fr-FR"/>
        </w:rPr>
        <w:t xml:space="preserve">physique (ingénieur, chercheur, post-doctorant, doctorant etc…) rattaché à un </w:t>
      </w:r>
      <w:r w:rsidR="00965FE0">
        <w:rPr>
          <w:rFonts w:ascii="Arial" w:eastAsia="Times New Roman" w:hAnsi="Arial" w:cs="Arial"/>
          <w:lang w:eastAsia="fr-FR"/>
        </w:rPr>
        <w:t xml:space="preserve">organisme </w:t>
      </w:r>
      <w:r w:rsidR="008A796D">
        <w:rPr>
          <w:rFonts w:ascii="Arial" w:eastAsia="Times New Roman" w:hAnsi="Arial" w:cs="Arial"/>
          <w:lang w:eastAsia="fr-FR"/>
        </w:rPr>
        <w:t>bénéficiaire (laboratoire public ou privé, organisme de recherche public, entreprise, association)</w:t>
      </w:r>
      <w:r w:rsidR="008A796D" w:rsidRPr="00A53AD5">
        <w:rPr>
          <w:rFonts w:ascii="Arial" w:eastAsia="Times New Roman" w:hAnsi="Arial" w:cs="Arial"/>
          <w:lang w:eastAsia="fr-FR"/>
        </w:rPr>
        <w:t xml:space="preserve"> </w:t>
      </w:r>
      <w:r w:rsidR="008A796D">
        <w:rPr>
          <w:rFonts w:ascii="Arial" w:eastAsia="Times New Roman" w:hAnsi="Arial" w:cs="Arial"/>
          <w:lang w:eastAsia="fr-FR"/>
        </w:rPr>
        <w:t>ou</w:t>
      </w:r>
      <w:r w:rsidR="00B23722">
        <w:rPr>
          <w:rFonts w:ascii="Arial" w:eastAsia="Times New Roman" w:hAnsi="Arial" w:cs="Arial"/>
          <w:lang w:eastAsia="fr-FR"/>
        </w:rPr>
        <w:t xml:space="preserve"> un </w:t>
      </w:r>
      <w:proofErr w:type="gramStart"/>
      <w:r w:rsidR="00B23722">
        <w:rPr>
          <w:rFonts w:ascii="Arial" w:eastAsia="Times New Roman" w:hAnsi="Arial" w:cs="Arial"/>
          <w:lang w:eastAsia="fr-FR"/>
        </w:rPr>
        <w:t>consortium</w:t>
      </w:r>
      <w:r w:rsidR="008A796D">
        <w:rPr>
          <w:rFonts w:ascii="Arial" w:eastAsia="Times New Roman" w:hAnsi="Arial" w:cs="Arial"/>
          <w:lang w:eastAsia="fr-FR"/>
        </w:rPr>
        <w:t xml:space="preserve"> .</w:t>
      </w:r>
      <w:proofErr w:type="gramEnd"/>
    </w:p>
    <w:p w14:paraId="0AB5F733" w14:textId="17CD60BA" w:rsidR="00B5648B" w:rsidRDefault="008A796D" w:rsidP="006B1613">
      <w:pPr>
        <w:spacing w:after="240"/>
        <w:rPr>
          <w:rFonts w:ascii="Arial" w:eastAsia="Times New Roman" w:hAnsi="Arial" w:cs="Arial"/>
          <w:lang w:eastAsia="fr-FR"/>
        </w:rPr>
      </w:pPr>
      <w:proofErr w:type="spellStart"/>
      <w:r>
        <w:rPr>
          <w:rFonts w:ascii="Arial" w:eastAsia="Times New Roman" w:hAnsi="Arial" w:cs="Arial"/>
          <w:lang w:eastAsia="fr-FR"/>
        </w:rPr>
        <w:t>Paris&amp;Co</w:t>
      </w:r>
      <w:proofErr w:type="spellEnd"/>
      <w:r>
        <w:rPr>
          <w:rFonts w:ascii="Arial" w:eastAsia="Times New Roman" w:hAnsi="Arial" w:cs="Arial"/>
          <w:lang w:eastAsia="fr-FR"/>
        </w:rPr>
        <w:t xml:space="preserve"> s’assurera que le Candidat a obtenu l</w:t>
      </w:r>
      <w:r w:rsidR="006B1613" w:rsidRPr="00A53AD5">
        <w:rPr>
          <w:rFonts w:ascii="Arial" w:eastAsia="Times New Roman" w:hAnsi="Arial" w:cs="Arial"/>
          <w:lang w:eastAsia="fr-FR"/>
        </w:rPr>
        <w:t xml:space="preserve">’accord du représentant légal de </w:t>
      </w:r>
      <w:r w:rsidR="00263C4A" w:rsidRPr="00A53AD5">
        <w:rPr>
          <w:rFonts w:ascii="Arial" w:eastAsia="Times New Roman" w:hAnsi="Arial" w:cs="Arial"/>
          <w:lang w:eastAsia="fr-FR"/>
        </w:rPr>
        <w:t>la structure</w:t>
      </w:r>
      <w:r w:rsidR="006B1613" w:rsidRPr="00A53AD5">
        <w:rPr>
          <w:rFonts w:ascii="Arial" w:eastAsia="Times New Roman" w:hAnsi="Arial" w:cs="Arial"/>
          <w:lang w:eastAsia="fr-FR"/>
        </w:rPr>
        <w:t xml:space="preserve"> affilié</w:t>
      </w:r>
      <w:r w:rsidR="00263C4A" w:rsidRPr="00A53AD5">
        <w:rPr>
          <w:rFonts w:ascii="Arial" w:eastAsia="Times New Roman" w:hAnsi="Arial" w:cs="Arial"/>
          <w:lang w:eastAsia="fr-FR"/>
        </w:rPr>
        <w:t>e</w:t>
      </w:r>
      <w:r w:rsidR="006B1613" w:rsidRPr="00A53AD5">
        <w:rPr>
          <w:rFonts w:ascii="Arial" w:eastAsia="Times New Roman" w:hAnsi="Arial" w:cs="Arial"/>
          <w:lang w:eastAsia="fr-FR"/>
        </w:rPr>
        <w:t xml:space="preserve">. Il peut y avoir plusieurs candidats pour </w:t>
      </w:r>
      <w:r w:rsidR="00263C4A" w:rsidRPr="00A53AD5">
        <w:rPr>
          <w:rFonts w:ascii="Arial" w:eastAsia="Times New Roman" w:hAnsi="Arial" w:cs="Arial"/>
          <w:lang w:eastAsia="fr-FR"/>
        </w:rPr>
        <w:t xml:space="preserve">la même </w:t>
      </w:r>
      <w:r w:rsidR="00263C4A">
        <w:rPr>
          <w:rFonts w:ascii="Arial" w:eastAsia="Times New Roman" w:hAnsi="Arial" w:cs="Arial"/>
          <w:lang w:eastAsia="fr-FR"/>
        </w:rPr>
        <w:t xml:space="preserve">structure </w:t>
      </w:r>
      <w:r w:rsidR="00C46548">
        <w:rPr>
          <w:rFonts w:ascii="Arial" w:eastAsia="Times New Roman" w:hAnsi="Arial" w:cs="Arial"/>
          <w:lang w:eastAsia="fr-FR"/>
        </w:rPr>
        <w:t>si les sujets diffèrent</w:t>
      </w:r>
      <w:r w:rsidR="00C34DB4">
        <w:rPr>
          <w:rFonts w:ascii="Arial" w:eastAsia="Times New Roman" w:hAnsi="Arial" w:cs="Arial"/>
          <w:lang w:eastAsia="fr-FR"/>
        </w:rPr>
        <w:t>.</w:t>
      </w:r>
    </w:p>
    <w:p w14:paraId="000F0EBC" w14:textId="5CB4FA91" w:rsidR="008A796D" w:rsidRDefault="008A796D" w:rsidP="008A796D">
      <w:pPr>
        <w:spacing w:after="240"/>
        <w:rPr>
          <w:rFonts w:ascii="Arial" w:eastAsia="Times New Roman" w:hAnsi="Arial" w:cs="Arial"/>
          <w:lang w:eastAsia="fr-FR"/>
        </w:rPr>
      </w:pPr>
      <w:r>
        <w:rPr>
          <w:rFonts w:ascii="Arial" w:eastAsia="Times New Roman" w:hAnsi="Arial" w:cs="Arial"/>
          <w:lang w:eastAsia="fr-FR"/>
        </w:rPr>
        <w:t xml:space="preserve">En cas de succès pour le lauréat, </w:t>
      </w:r>
      <w:proofErr w:type="spellStart"/>
      <w:r>
        <w:rPr>
          <w:rFonts w:ascii="Arial" w:eastAsia="Times New Roman" w:hAnsi="Arial" w:cs="Arial"/>
          <w:lang w:eastAsia="fr-FR"/>
        </w:rPr>
        <w:t>Paris&amp;Co</w:t>
      </w:r>
      <w:proofErr w:type="spellEnd"/>
      <w:r>
        <w:rPr>
          <w:rFonts w:ascii="Arial" w:eastAsia="Times New Roman" w:hAnsi="Arial" w:cs="Arial"/>
          <w:lang w:eastAsia="fr-FR"/>
        </w:rPr>
        <w:t xml:space="preserve"> ne peut contractualiser avec une personne physique, </w:t>
      </w:r>
      <w:proofErr w:type="spellStart"/>
      <w:r>
        <w:rPr>
          <w:rFonts w:ascii="Arial" w:eastAsia="Times New Roman" w:hAnsi="Arial" w:cs="Arial"/>
          <w:lang w:eastAsia="fr-FR"/>
        </w:rPr>
        <w:t>Paris&amp;Co</w:t>
      </w:r>
      <w:proofErr w:type="spellEnd"/>
      <w:r>
        <w:rPr>
          <w:rFonts w:ascii="Arial" w:eastAsia="Times New Roman" w:hAnsi="Arial" w:cs="Arial"/>
          <w:lang w:eastAsia="fr-FR"/>
        </w:rPr>
        <w:t xml:space="preserve"> contractualisera avec la personne morale à laquelle le Candidat est rattaché.</w:t>
      </w:r>
    </w:p>
    <w:p w14:paraId="7C30E662" w14:textId="72E775B0" w:rsidR="00A05F19" w:rsidRPr="00A05F19" w:rsidRDefault="00A05F19" w:rsidP="006B1613">
      <w:pPr>
        <w:spacing w:after="240"/>
        <w:rPr>
          <w:rFonts w:ascii="Arial" w:eastAsia="Times New Roman" w:hAnsi="Arial" w:cs="Arial"/>
          <w:lang w:eastAsia="fr-FR"/>
        </w:rPr>
      </w:pPr>
      <w:r w:rsidRPr="00A05F19">
        <w:rPr>
          <w:rFonts w:ascii="Arial" w:eastAsia="Times New Roman" w:hAnsi="Arial" w:cs="Arial"/>
          <w:lang w:eastAsia="fr-FR"/>
        </w:rPr>
        <w:br/>
        <w:t xml:space="preserve">« Lauréat » : </w:t>
      </w:r>
      <w:r w:rsidRPr="00A53AD5">
        <w:rPr>
          <w:rFonts w:ascii="Arial" w:eastAsia="Times New Roman" w:hAnsi="Arial" w:cs="Arial"/>
          <w:lang w:eastAsia="fr-FR"/>
        </w:rPr>
        <w:t xml:space="preserve">Personne morale </w:t>
      </w:r>
      <w:r w:rsidRPr="00A05F19">
        <w:rPr>
          <w:rFonts w:ascii="Arial" w:eastAsia="Times New Roman" w:hAnsi="Arial" w:cs="Arial"/>
          <w:lang w:eastAsia="fr-FR"/>
        </w:rPr>
        <w:t xml:space="preserve">qui remporte le prix dans la catégorie </w:t>
      </w:r>
      <w:r w:rsidR="007A5171">
        <w:rPr>
          <w:rFonts w:ascii="Arial" w:eastAsia="Times New Roman" w:hAnsi="Arial" w:cs="Arial"/>
          <w:lang w:eastAsia="fr-FR"/>
        </w:rPr>
        <w:t>Paris 2040</w:t>
      </w:r>
      <w:r w:rsidRPr="00A05F19">
        <w:rPr>
          <w:rFonts w:ascii="Arial" w:eastAsia="Times New Roman" w:hAnsi="Arial" w:cs="Arial"/>
          <w:lang w:eastAsia="fr-FR"/>
        </w:rPr>
        <w:t xml:space="preserve"> dans le cadre des Grands Prix de l'Innovation.</w:t>
      </w:r>
      <w:r w:rsidRPr="00A05F19">
        <w:rPr>
          <w:rFonts w:ascii="Arial" w:eastAsia="Times New Roman" w:hAnsi="Arial" w:cs="Arial"/>
          <w:lang w:eastAsia="fr-FR"/>
        </w:rPr>
        <w:br/>
      </w:r>
      <w:r w:rsidRPr="00A05F19">
        <w:rPr>
          <w:rFonts w:ascii="Arial" w:eastAsia="Times New Roman" w:hAnsi="Arial" w:cs="Arial"/>
          <w:lang w:eastAsia="fr-FR"/>
        </w:rPr>
        <w:br/>
        <w:t xml:space="preserve">« Organisation » : Correspond à la Mairie de Paris, à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et au secrétariat du concours.</w:t>
      </w:r>
    </w:p>
    <w:p w14:paraId="3B50A8CD" w14:textId="4DB424E2" w:rsidR="00A05F19" w:rsidRPr="005E4CDE"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3 - Candidatures et recevabilité</w:t>
      </w:r>
    </w:p>
    <w:p w14:paraId="2F4CF9A3" w14:textId="3BD0E07C" w:rsidR="00B23722" w:rsidRPr="00A53AD5" w:rsidRDefault="00B23722" w:rsidP="00B23722">
      <w:pPr>
        <w:rPr>
          <w:rFonts w:ascii="Arial" w:eastAsia="Times New Roman" w:hAnsi="Arial" w:cs="Arial"/>
          <w:lang w:eastAsia="fr-FR"/>
        </w:rPr>
      </w:pPr>
    </w:p>
    <w:p w14:paraId="6C536EC5" w14:textId="733B5572" w:rsidR="00B23722" w:rsidRDefault="00B23722" w:rsidP="00B23722">
      <w:pPr>
        <w:rPr>
          <w:rFonts w:ascii="Arial" w:eastAsia="Times New Roman" w:hAnsi="Arial" w:cs="Arial"/>
          <w:lang w:eastAsia="fr-FR"/>
        </w:rPr>
      </w:pPr>
      <w:r w:rsidRPr="00A53AD5">
        <w:rPr>
          <w:rFonts w:ascii="Arial" w:eastAsia="Times New Roman" w:hAnsi="Arial" w:cs="Arial"/>
          <w:lang w:eastAsia="fr-FR"/>
        </w:rPr>
        <w:t xml:space="preserve">Peut </w:t>
      </w:r>
      <w:r w:rsidR="00965FE0">
        <w:rPr>
          <w:rFonts w:ascii="Arial" w:eastAsia="Times New Roman" w:hAnsi="Arial" w:cs="Arial"/>
          <w:lang w:eastAsia="fr-FR"/>
        </w:rPr>
        <w:t>être considéré comme organisme bénéficiaire et présenter une</w:t>
      </w:r>
      <w:r w:rsidRPr="00A53AD5">
        <w:rPr>
          <w:rFonts w:ascii="Arial" w:eastAsia="Times New Roman" w:hAnsi="Arial" w:cs="Arial"/>
          <w:lang w:eastAsia="fr-FR"/>
        </w:rPr>
        <w:t xml:space="preserve"> candidature à la catégorie Paris 2040</w:t>
      </w:r>
      <w:r>
        <w:rPr>
          <w:rFonts w:ascii="Arial" w:eastAsia="Times New Roman" w:hAnsi="Arial" w:cs="Arial"/>
          <w:lang w:eastAsia="fr-FR"/>
        </w:rPr>
        <w:t> :</w:t>
      </w:r>
    </w:p>
    <w:p w14:paraId="57CD6896" w14:textId="5C019A72" w:rsidR="00B23722" w:rsidRDefault="00B23722" w:rsidP="00B23722">
      <w:pPr>
        <w:pStyle w:val="Paragraphedeliste"/>
        <w:numPr>
          <w:ilvl w:val="0"/>
          <w:numId w:val="4"/>
        </w:numPr>
        <w:rPr>
          <w:rFonts w:ascii="Arial" w:eastAsia="Times New Roman" w:hAnsi="Arial" w:cs="Arial"/>
          <w:lang w:eastAsia="fr-FR"/>
        </w:rPr>
      </w:pPr>
      <w:r w:rsidRPr="002E6B0E">
        <w:rPr>
          <w:rFonts w:ascii="Arial" w:eastAsia="Times New Roman" w:hAnsi="Arial" w:cs="Arial"/>
          <w:lang w:eastAsia="fr-FR"/>
        </w:rPr>
        <w:t xml:space="preserve">une entreprise, </w:t>
      </w:r>
      <w:r w:rsidR="00884EC6">
        <w:rPr>
          <w:rFonts w:ascii="Arial" w:eastAsia="Times New Roman" w:hAnsi="Arial" w:cs="Arial"/>
          <w:lang w:eastAsia="fr-FR"/>
        </w:rPr>
        <w:t>(de moins de 250 salariés et/ou dont le chiffre d’affaires annuel est inférieur à 50M€)</w:t>
      </w:r>
    </w:p>
    <w:p w14:paraId="7E32276B" w14:textId="7E20B99B" w:rsidR="00B23722" w:rsidRDefault="003C0839" w:rsidP="00B23722">
      <w:pPr>
        <w:pStyle w:val="Paragraphedeliste"/>
        <w:numPr>
          <w:ilvl w:val="0"/>
          <w:numId w:val="4"/>
        </w:numPr>
        <w:rPr>
          <w:rFonts w:ascii="Arial" w:eastAsia="Times New Roman" w:hAnsi="Arial" w:cs="Arial"/>
          <w:lang w:eastAsia="fr-FR"/>
        </w:rPr>
      </w:pPr>
      <w:r>
        <w:rPr>
          <w:rFonts w:ascii="Arial" w:eastAsia="Times New Roman" w:hAnsi="Arial" w:cs="Arial"/>
          <w:lang w:eastAsia="fr-FR"/>
        </w:rPr>
        <w:t xml:space="preserve">un </w:t>
      </w:r>
      <w:r w:rsidR="00B23722" w:rsidRPr="002E6B0E">
        <w:rPr>
          <w:rFonts w:ascii="Arial" w:eastAsia="Times New Roman" w:hAnsi="Arial" w:cs="Arial"/>
          <w:lang w:eastAsia="fr-FR"/>
        </w:rPr>
        <w:t>laboratoire de recherche</w:t>
      </w:r>
      <w:r w:rsidR="00B23722">
        <w:rPr>
          <w:rFonts w:ascii="Arial" w:eastAsia="Times New Roman" w:hAnsi="Arial" w:cs="Arial"/>
          <w:lang w:eastAsia="fr-FR"/>
        </w:rPr>
        <w:t xml:space="preserve"> public ou privé (</w:t>
      </w:r>
      <w:r>
        <w:rPr>
          <w:rFonts w:ascii="Arial" w:eastAsia="Times New Roman" w:hAnsi="Arial" w:cs="Arial"/>
          <w:lang w:eastAsia="fr-FR"/>
        </w:rPr>
        <w:t>le projet peut-être notamment porté</w:t>
      </w:r>
      <w:r w:rsidR="00B23722">
        <w:rPr>
          <w:rFonts w:ascii="Arial" w:eastAsia="Times New Roman" w:hAnsi="Arial" w:cs="Arial"/>
          <w:lang w:eastAsia="fr-FR"/>
        </w:rPr>
        <w:t xml:space="preserve"> par un chercheur dépendant de la structure) ;</w:t>
      </w:r>
    </w:p>
    <w:p w14:paraId="30E85B53" w14:textId="75F1E0AA" w:rsidR="00B23722" w:rsidRPr="0087782F" w:rsidRDefault="003C0839" w:rsidP="00B23722">
      <w:pPr>
        <w:pStyle w:val="Paragraphedeliste"/>
        <w:numPr>
          <w:ilvl w:val="0"/>
          <w:numId w:val="4"/>
        </w:numPr>
        <w:rPr>
          <w:rFonts w:ascii="Arial" w:eastAsia="Times New Roman" w:hAnsi="Arial" w:cs="Arial"/>
          <w:lang w:eastAsia="fr-FR"/>
        </w:rPr>
      </w:pPr>
      <w:r>
        <w:rPr>
          <w:rFonts w:ascii="Arial" w:eastAsia="Times New Roman" w:hAnsi="Arial" w:cs="Arial"/>
          <w:lang w:eastAsia="fr-FR"/>
        </w:rPr>
        <w:t xml:space="preserve">une </w:t>
      </w:r>
      <w:r w:rsidR="00B23722" w:rsidRPr="002E6B0E">
        <w:rPr>
          <w:rFonts w:ascii="Arial" w:eastAsia="Times New Roman" w:hAnsi="Arial" w:cs="Arial"/>
          <w:lang w:eastAsia="fr-FR"/>
        </w:rPr>
        <w:t xml:space="preserve">association nommément représentée par l'un de ses dirigeants (la structure doit exister officiellement au </w:t>
      </w:r>
      <w:r w:rsidR="007733D7">
        <w:rPr>
          <w:rFonts w:ascii="Arial" w:eastAsia="Times New Roman" w:hAnsi="Arial" w:cs="Arial"/>
          <w:lang w:eastAsia="fr-FR"/>
        </w:rPr>
        <w:t xml:space="preserve">vendredi 23 août 2019 </w:t>
      </w:r>
      <w:r w:rsidR="00B23722" w:rsidRPr="002E6B0E">
        <w:rPr>
          <w:rFonts w:ascii="Arial" w:eastAsia="Times New Roman" w:hAnsi="Arial" w:cs="Arial"/>
          <w:lang w:eastAsia="fr-FR"/>
        </w:rPr>
        <w:t xml:space="preserve">au plus tard). </w:t>
      </w:r>
    </w:p>
    <w:p w14:paraId="7737C494" w14:textId="130E3F5B" w:rsidR="00B23722" w:rsidRDefault="00B23722" w:rsidP="00B23722">
      <w:pPr>
        <w:pStyle w:val="Paragraphedeliste"/>
        <w:numPr>
          <w:ilvl w:val="0"/>
          <w:numId w:val="4"/>
        </w:numPr>
        <w:rPr>
          <w:rFonts w:ascii="Arial" w:eastAsia="Times New Roman" w:hAnsi="Arial" w:cs="Arial"/>
          <w:lang w:eastAsia="fr-FR"/>
        </w:rPr>
      </w:pPr>
      <w:r>
        <w:rPr>
          <w:rFonts w:ascii="Arial" w:eastAsia="Times New Roman" w:hAnsi="Arial" w:cs="Arial"/>
          <w:lang w:eastAsia="fr-FR"/>
        </w:rPr>
        <w:t>l</w:t>
      </w:r>
      <w:r w:rsidRPr="002E6B0E">
        <w:rPr>
          <w:rFonts w:ascii="Arial" w:eastAsia="Times New Roman" w:hAnsi="Arial" w:cs="Arial"/>
          <w:lang w:eastAsia="fr-FR"/>
        </w:rPr>
        <w:t>a catégor</w:t>
      </w:r>
      <w:r>
        <w:rPr>
          <w:rFonts w:ascii="Arial" w:eastAsia="Times New Roman" w:hAnsi="Arial" w:cs="Arial"/>
          <w:lang w:eastAsia="fr-FR"/>
        </w:rPr>
        <w:t>ie est également ouverte aux consortiums privés, publics ou mixtes mais doit être représenté par une des structures.</w:t>
      </w:r>
    </w:p>
    <w:p w14:paraId="2C00BF7E" w14:textId="77777777" w:rsidR="003C0839" w:rsidRDefault="003C0839" w:rsidP="0087782F">
      <w:pPr>
        <w:rPr>
          <w:rFonts w:ascii="Arial" w:eastAsia="Times New Roman" w:hAnsi="Arial" w:cs="Arial"/>
          <w:lang w:eastAsia="fr-FR"/>
        </w:rPr>
      </w:pPr>
    </w:p>
    <w:p w14:paraId="24A1314B" w14:textId="46ECA92B" w:rsidR="00B23722" w:rsidRDefault="00B23722" w:rsidP="0087782F">
      <w:pPr>
        <w:rPr>
          <w:rFonts w:ascii="Arial" w:eastAsia="Times New Roman" w:hAnsi="Arial" w:cs="Arial"/>
          <w:lang w:eastAsia="fr-FR"/>
        </w:rPr>
      </w:pPr>
      <w:proofErr w:type="spellStart"/>
      <w:r>
        <w:rPr>
          <w:rFonts w:ascii="Arial" w:eastAsia="Times New Roman" w:hAnsi="Arial" w:cs="Arial"/>
          <w:lang w:eastAsia="fr-FR"/>
        </w:rPr>
        <w:t>Quelque</w:t>
      </w:r>
      <w:proofErr w:type="spellEnd"/>
      <w:r>
        <w:rPr>
          <w:rFonts w:ascii="Arial" w:eastAsia="Times New Roman" w:hAnsi="Arial" w:cs="Arial"/>
          <w:lang w:eastAsia="fr-FR"/>
        </w:rPr>
        <w:t xml:space="preserve"> soit l’origine de la structure, elle doit exister officiellement au </w:t>
      </w:r>
      <w:r w:rsidR="007733D7">
        <w:rPr>
          <w:rFonts w:ascii="Arial" w:eastAsia="Times New Roman" w:hAnsi="Arial" w:cs="Arial"/>
          <w:lang w:eastAsia="fr-FR"/>
        </w:rPr>
        <w:t xml:space="preserve">vendredi 23 août </w:t>
      </w:r>
      <w:r>
        <w:rPr>
          <w:rFonts w:ascii="Arial" w:eastAsia="Times New Roman" w:hAnsi="Arial" w:cs="Arial"/>
          <w:lang w:eastAsia="fr-FR"/>
        </w:rPr>
        <w:t>2019 au plus tard.</w:t>
      </w:r>
    </w:p>
    <w:p w14:paraId="669BD040" w14:textId="2366EDFC" w:rsidR="00A05F19" w:rsidRPr="00A53AD5" w:rsidRDefault="00A05F19" w:rsidP="006B1613">
      <w:pPr>
        <w:rPr>
          <w:rFonts w:ascii="Arial" w:eastAsia="Times New Roman" w:hAnsi="Arial" w:cs="Arial"/>
          <w:lang w:eastAsia="fr-FR"/>
        </w:rPr>
      </w:pPr>
    </w:p>
    <w:p w14:paraId="029122D0" w14:textId="3EC49A5D" w:rsidR="00A05F19" w:rsidRPr="00A05F19" w:rsidRDefault="00A05F19" w:rsidP="006B1613">
      <w:pPr>
        <w:rPr>
          <w:rFonts w:ascii="Arial" w:eastAsia="Times New Roman" w:hAnsi="Arial" w:cs="Arial"/>
          <w:lang w:eastAsia="fr-FR"/>
        </w:rPr>
      </w:pPr>
      <w:r w:rsidRPr="00A05F19">
        <w:rPr>
          <w:rFonts w:ascii="Arial" w:eastAsia="Times New Roman" w:hAnsi="Arial" w:cs="Arial"/>
          <w:lang w:eastAsia="fr-FR"/>
        </w:rPr>
        <w:t xml:space="preserve">Ne peuvent concourir : les membres des différents jurys, les experts sollicités dans le cadre du présent concours, ainsi que les membres de leur famille (conjoints, ascendants, descendants et collatéraux au premier degré), les collaborateurs de la Mairie de Paris et de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w:t>
      </w:r>
      <w:r w:rsidRPr="00A05F19">
        <w:rPr>
          <w:rFonts w:ascii="Arial" w:eastAsia="Times New Roman" w:hAnsi="Arial" w:cs="Arial"/>
          <w:lang w:eastAsia="fr-FR"/>
        </w:rPr>
        <w:br/>
        <w:t xml:space="preserve">Les candidats des éditions précédentes peuvent concourir à l'exclusion des </w:t>
      </w:r>
      <w:r w:rsidR="00770728">
        <w:rPr>
          <w:rFonts w:ascii="Arial" w:eastAsia="Times New Roman" w:hAnsi="Arial" w:cs="Arial"/>
          <w:lang w:eastAsia="fr-FR"/>
        </w:rPr>
        <w:t>projets</w:t>
      </w:r>
      <w:r w:rsidRPr="00A05F19">
        <w:rPr>
          <w:rFonts w:ascii="Arial" w:eastAsia="Times New Roman" w:hAnsi="Arial" w:cs="Arial"/>
          <w:lang w:eastAsia="fr-FR"/>
        </w:rPr>
        <w:t xml:space="preserve"> lauréats.</w:t>
      </w:r>
      <w:r w:rsidRPr="00A05F19">
        <w:rPr>
          <w:rFonts w:ascii="Arial" w:eastAsia="Times New Roman" w:hAnsi="Arial" w:cs="Arial"/>
          <w:lang w:eastAsia="fr-FR"/>
        </w:rPr>
        <w:br/>
      </w:r>
      <w:r w:rsidRPr="00A05F19">
        <w:rPr>
          <w:rFonts w:ascii="Arial" w:eastAsia="Times New Roman" w:hAnsi="Arial" w:cs="Arial"/>
          <w:lang w:eastAsia="fr-FR"/>
        </w:rPr>
        <w:br/>
        <w:t xml:space="preserve">Chaque </w:t>
      </w:r>
      <w:r w:rsidR="00770728">
        <w:rPr>
          <w:rFonts w:ascii="Arial" w:eastAsia="Times New Roman" w:hAnsi="Arial" w:cs="Arial"/>
          <w:lang w:eastAsia="fr-FR"/>
        </w:rPr>
        <w:t>candidat</w:t>
      </w:r>
      <w:r w:rsidRPr="00A05F19">
        <w:rPr>
          <w:rFonts w:ascii="Arial" w:eastAsia="Times New Roman" w:hAnsi="Arial" w:cs="Arial"/>
          <w:lang w:eastAsia="fr-FR"/>
        </w:rPr>
        <w:t xml:space="preserve"> ne peut présenter qu'une seule candidature par an.</w:t>
      </w:r>
    </w:p>
    <w:p w14:paraId="026B85BD" w14:textId="1DD87212" w:rsidR="00A05F19" w:rsidRPr="00982026"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lastRenderedPageBreak/>
        <w:t>Article 4 – Critères d'évaluation</w:t>
      </w:r>
    </w:p>
    <w:p w14:paraId="71F64B4B" w14:textId="77777777" w:rsidR="00A05F19" w:rsidRPr="00B5648B" w:rsidRDefault="00A05F19" w:rsidP="006B1613">
      <w:pPr>
        <w:spacing w:before="100" w:beforeAutospacing="1" w:after="100" w:afterAutospacing="1"/>
        <w:rPr>
          <w:rFonts w:ascii="Arial" w:eastAsia="Times New Roman" w:hAnsi="Arial" w:cs="Arial"/>
          <w:lang w:eastAsia="fr-FR"/>
        </w:rPr>
      </w:pPr>
      <w:r w:rsidRPr="00B5648B">
        <w:rPr>
          <w:rFonts w:ascii="Arial" w:eastAsia="Times New Roman" w:hAnsi="Arial" w:cs="Arial"/>
          <w:lang w:eastAsia="fr-FR"/>
        </w:rPr>
        <w:t>L'évaluation des projets s'appuie sur :</w:t>
      </w:r>
    </w:p>
    <w:p w14:paraId="5492F119" w14:textId="7630D870" w:rsidR="00770728" w:rsidRPr="00B5648B" w:rsidRDefault="00B23722" w:rsidP="006B1613">
      <w:pPr>
        <w:pStyle w:val="Paragraphedeliste"/>
        <w:numPr>
          <w:ilvl w:val="0"/>
          <w:numId w:val="3"/>
        </w:numPr>
        <w:spacing w:before="100" w:beforeAutospacing="1" w:after="100" w:afterAutospacing="1"/>
        <w:outlineLvl w:val="1"/>
        <w:rPr>
          <w:rFonts w:ascii="Arial" w:eastAsia="Times New Roman" w:hAnsi="Arial" w:cs="Arial"/>
          <w:b/>
          <w:bCs/>
          <w:lang w:eastAsia="fr-FR"/>
        </w:rPr>
      </w:pPr>
      <w:r>
        <w:rPr>
          <w:rFonts w:ascii="Arial" w:eastAsia="Times New Roman" w:hAnsi="Arial" w:cs="Arial"/>
          <w:lang w:eastAsia="fr-FR"/>
        </w:rPr>
        <w:t>La q</w:t>
      </w:r>
      <w:r w:rsidR="00770728" w:rsidRPr="00B5648B">
        <w:rPr>
          <w:rFonts w:ascii="Arial" w:eastAsia="Times New Roman" w:hAnsi="Arial" w:cs="Arial"/>
          <w:lang w:eastAsia="fr-FR"/>
        </w:rPr>
        <w:t>ualité scientifique et technologique (si applicable)</w:t>
      </w:r>
    </w:p>
    <w:p w14:paraId="4C07DFA1" w14:textId="3EA6060E" w:rsidR="00770728" w:rsidRPr="00B5648B" w:rsidRDefault="00770728" w:rsidP="006B1613">
      <w:pPr>
        <w:pStyle w:val="Paragraphedeliste"/>
        <w:spacing w:before="100" w:beforeAutospacing="1" w:after="100" w:afterAutospacing="1"/>
        <w:outlineLvl w:val="1"/>
        <w:rPr>
          <w:rFonts w:ascii="Arial" w:eastAsia="Times New Roman" w:hAnsi="Arial" w:cs="Arial"/>
          <w:lang w:eastAsia="fr-FR"/>
        </w:rPr>
      </w:pPr>
      <w:r w:rsidRPr="00B5648B">
        <w:rPr>
          <w:rFonts w:ascii="Arial" w:eastAsia="Times New Roman" w:hAnsi="Arial" w:cs="Arial"/>
          <w:lang w:eastAsia="fr-FR"/>
        </w:rPr>
        <w:t>Résultats déjà obtenus, publications, environnement scientifique</w:t>
      </w:r>
    </w:p>
    <w:p w14:paraId="02430D13" w14:textId="77777777" w:rsidR="00770728" w:rsidRPr="00B5648B" w:rsidRDefault="00770728" w:rsidP="006B1613">
      <w:pPr>
        <w:pStyle w:val="Paragraphedeliste"/>
        <w:spacing w:before="100" w:beforeAutospacing="1" w:after="100" w:afterAutospacing="1"/>
        <w:outlineLvl w:val="1"/>
        <w:rPr>
          <w:rFonts w:ascii="Arial" w:eastAsia="Times New Roman" w:hAnsi="Arial" w:cs="Arial"/>
          <w:b/>
          <w:bCs/>
          <w:lang w:eastAsia="fr-FR"/>
        </w:rPr>
      </w:pPr>
    </w:p>
    <w:p w14:paraId="36C7C2EF" w14:textId="6C5037C3" w:rsidR="00770728" w:rsidRPr="00B5648B" w:rsidRDefault="00B23722" w:rsidP="006B1613">
      <w:pPr>
        <w:pStyle w:val="Paragraphedeliste"/>
        <w:numPr>
          <w:ilvl w:val="0"/>
          <w:numId w:val="3"/>
        </w:numPr>
        <w:spacing w:before="100" w:beforeAutospacing="1" w:after="100" w:afterAutospacing="1"/>
        <w:outlineLvl w:val="1"/>
        <w:rPr>
          <w:rFonts w:ascii="Arial" w:eastAsia="Times New Roman" w:hAnsi="Arial" w:cs="Arial"/>
          <w:b/>
          <w:bCs/>
          <w:lang w:eastAsia="fr-FR"/>
        </w:rPr>
      </w:pPr>
      <w:r>
        <w:rPr>
          <w:rFonts w:ascii="Arial" w:eastAsia="Times New Roman" w:hAnsi="Arial" w:cs="Arial"/>
          <w:lang w:eastAsia="fr-FR"/>
        </w:rPr>
        <w:t>Le c</w:t>
      </w:r>
      <w:r w:rsidR="00770728" w:rsidRPr="00B5648B">
        <w:rPr>
          <w:rFonts w:ascii="Arial" w:eastAsia="Times New Roman" w:hAnsi="Arial" w:cs="Arial"/>
          <w:lang w:eastAsia="fr-FR"/>
        </w:rPr>
        <w:t xml:space="preserve">aractère innovant et </w:t>
      </w:r>
      <w:r w:rsidR="00675F73">
        <w:rPr>
          <w:rFonts w:ascii="Arial" w:eastAsia="Times New Roman" w:hAnsi="Arial" w:cs="Arial"/>
          <w:lang w:eastAsia="fr-FR"/>
        </w:rPr>
        <w:t xml:space="preserve">la </w:t>
      </w:r>
      <w:r w:rsidR="00770728" w:rsidRPr="00B5648B">
        <w:rPr>
          <w:rFonts w:ascii="Arial" w:eastAsia="Times New Roman" w:hAnsi="Arial" w:cs="Arial"/>
          <w:lang w:eastAsia="fr-FR"/>
        </w:rPr>
        <w:t>valeur ajoutée par rapport à l’état de l’art</w:t>
      </w:r>
    </w:p>
    <w:p w14:paraId="6BC34981" w14:textId="0AD2E088" w:rsidR="00770728" w:rsidRPr="00B5648B" w:rsidRDefault="00770728" w:rsidP="006B1613">
      <w:pPr>
        <w:pStyle w:val="Paragraphedeliste"/>
        <w:spacing w:before="100" w:beforeAutospacing="1" w:after="100" w:afterAutospacing="1"/>
        <w:outlineLvl w:val="1"/>
        <w:rPr>
          <w:rFonts w:ascii="Arial" w:eastAsia="Times New Roman" w:hAnsi="Arial" w:cs="Arial"/>
          <w:lang w:eastAsia="fr-FR"/>
        </w:rPr>
      </w:pPr>
      <w:r w:rsidRPr="00B5648B">
        <w:rPr>
          <w:rFonts w:ascii="Arial" w:eastAsia="Times New Roman" w:hAnsi="Arial" w:cs="Arial"/>
          <w:lang w:eastAsia="fr-FR"/>
        </w:rPr>
        <w:t>Présentation de l’état des connaissances et technologies, comparaison de la solution avec les alternatives possibles</w:t>
      </w:r>
    </w:p>
    <w:p w14:paraId="56FC6FDC" w14:textId="77777777" w:rsidR="00770728" w:rsidRPr="00B5648B" w:rsidRDefault="00770728" w:rsidP="006B1613">
      <w:pPr>
        <w:pStyle w:val="Paragraphedeliste"/>
        <w:spacing w:before="100" w:beforeAutospacing="1" w:after="100" w:afterAutospacing="1"/>
        <w:outlineLvl w:val="1"/>
        <w:rPr>
          <w:rFonts w:ascii="Arial" w:eastAsia="Times New Roman" w:hAnsi="Arial" w:cs="Arial"/>
          <w:lang w:eastAsia="fr-FR"/>
        </w:rPr>
      </w:pPr>
    </w:p>
    <w:p w14:paraId="5AF40A97" w14:textId="199755BD" w:rsidR="00770728" w:rsidRPr="00B5648B" w:rsidRDefault="00B23722" w:rsidP="006B1613">
      <w:pPr>
        <w:pStyle w:val="Paragraphedeliste"/>
        <w:numPr>
          <w:ilvl w:val="0"/>
          <w:numId w:val="3"/>
        </w:numPr>
        <w:spacing w:before="100" w:beforeAutospacing="1" w:after="100" w:afterAutospacing="1"/>
        <w:outlineLvl w:val="1"/>
        <w:rPr>
          <w:rFonts w:ascii="Arial" w:eastAsia="Times New Roman" w:hAnsi="Arial" w:cs="Arial"/>
          <w:b/>
          <w:bCs/>
          <w:lang w:eastAsia="fr-FR"/>
        </w:rPr>
      </w:pPr>
      <w:r>
        <w:rPr>
          <w:rFonts w:ascii="Arial" w:eastAsia="Times New Roman" w:hAnsi="Arial" w:cs="Arial"/>
          <w:lang w:eastAsia="fr-FR"/>
        </w:rPr>
        <w:t>L’i</w:t>
      </w:r>
      <w:r w:rsidR="00770728" w:rsidRPr="00B5648B">
        <w:rPr>
          <w:rFonts w:ascii="Arial" w:eastAsia="Times New Roman" w:hAnsi="Arial" w:cs="Arial"/>
          <w:lang w:eastAsia="fr-FR"/>
        </w:rPr>
        <w:t>mpact socio</w:t>
      </w:r>
      <w:r w:rsidR="00675F73">
        <w:rPr>
          <w:rFonts w:ascii="Arial" w:eastAsia="Times New Roman" w:hAnsi="Arial" w:cs="Arial"/>
          <w:lang w:eastAsia="fr-FR"/>
        </w:rPr>
        <w:t>-</w:t>
      </w:r>
      <w:r w:rsidR="00770728" w:rsidRPr="00B5648B">
        <w:rPr>
          <w:rFonts w:ascii="Arial" w:eastAsia="Times New Roman" w:hAnsi="Arial" w:cs="Arial"/>
          <w:lang w:eastAsia="fr-FR"/>
        </w:rPr>
        <w:t>économique,</w:t>
      </w:r>
      <w:r>
        <w:rPr>
          <w:rFonts w:ascii="Arial" w:eastAsia="Times New Roman" w:hAnsi="Arial" w:cs="Arial"/>
          <w:lang w:eastAsia="fr-FR"/>
        </w:rPr>
        <w:t xml:space="preserve"> le</w:t>
      </w:r>
      <w:r w:rsidR="00770728" w:rsidRPr="00B5648B">
        <w:rPr>
          <w:rFonts w:ascii="Arial" w:eastAsia="Times New Roman" w:hAnsi="Arial" w:cs="Arial"/>
          <w:lang w:eastAsia="fr-FR"/>
        </w:rPr>
        <w:t xml:space="preserve"> potentiel de transfert,</w:t>
      </w:r>
      <w:r>
        <w:rPr>
          <w:rFonts w:ascii="Arial" w:eastAsia="Times New Roman" w:hAnsi="Arial" w:cs="Arial"/>
          <w:lang w:eastAsia="fr-FR"/>
        </w:rPr>
        <w:t xml:space="preserve"> les</w:t>
      </w:r>
      <w:r w:rsidR="00770728" w:rsidRPr="00B5648B">
        <w:rPr>
          <w:rFonts w:ascii="Arial" w:eastAsia="Times New Roman" w:hAnsi="Arial" w:cs="Arial"/>
          <w:lang w:eastAsia="fr-FR"/>
        </w:rPr>
        <w:t xml:space="preserve"> marchés identifiés</w:t>
      </w:r>
    </w:p>
    <w:p w14:paraId="76C343F2" w14:textId="2D5C3C71" w:rsidR="00770728" w:rsidRPr="00B5648B" w:rsidRDefault="00770728" w:rsidP="006B1613">
      <w:pPr>
        <w:pStyle w:val="Paragraphedeliste"/>
        <w:spacing w:before="100" w:beforeAutospacing="1" w:after="100" w:afterAutospacing="1"/>
        <w:outlineLvl w:val="1"/>
        <w:rPr>
          <w:rFonts w:ascii="Arial" w:eastAsia="Times New Roman" w:hAnsi="Arial" w:cs="Arial"/>
          <w:lang w:eastAsia="fr-FR"/>
        </w:rPr>
      </w:pPr>
      <w:r w:rsidRPr="00B5648B">
        <w:rPr>
          <w:rFonts w:ascii="Arial" w:eastAsia="Times New Roman" w:hAnsi="Arial" w:cs="Arial"/>
          <w:lang w:eastAsia="fr-FR"/>
        </w:rPr>
        <w:t xml:space="preserve">Démarche d’innovation et de transfert; vision préliminaire des applications, utilisateurs et marchés; </w:t>
      </w:r>
      <w:proofErr w:type="spellStart"/>
      <w:r w:rsidRPr="00B5648B">
        <w:rPr>
          <w:rFonts w:ascii="Arial" w:eastAsia="Times New Roman" w:hAnsi="Arial" w:cs="Arial"/>
          <w:lang w:eastAsia="fr-FR"/>
        </w:rPr>
        <w:t>process</w:t>
      </w:r>
      <w:proofErr w:type="spellEnd"/>
      <w:r w:rsidRPr="00B5648B">
        <w:rPr>
          <w:rFonts w:ascii="Arial" w:eastAsia="Times New Roman" w:hAnsi="Arial" w:cs="Arial"/>
          <w:lang w:eastAsia="fr-FR"/>
        </w:rPr>
        <w:t xml:space="preserve"> envisagé pour la définition d’un business modèle, les contacts avec les utilisateurs et l’approche du marché</w:t>
      </w:r>
    </w:p>
    <w:p w14:paraId="468775A5" w14:textId="77777777" w:rsidR="00770728" w:rsidRPr="00B5648B" w:rsidRDefault="00770728" w:rsidP="006B1613">
      <w:pPr>
        <w:pStyle w:val="Paragraphedeliste"/>
        <w:spacing w:before="100" w:beforeAutospacing="1" w:after="100" w:afterAutospacing="1"/>
        <w:outlineLvl w:val="1"/>
        <w:rPr>
          <w:rFonts w:ascii="Arial" w:eastAsia="Times New Roman" w:hAnsi="Arial" w:cs="Arial"/>
          <w:lang w:eastAsia="fr-FR"/>
        </w:rPr>
      </w:pPr>
    </w:p>
    <w:p w14:paraId="308D6F49" w14:textId="64216520" w:rsidR="00770728" w:rsidRPr="00B5648B" w:rsidRDefault="00B23722" w:rsidP="00263C4A">
      <w:pPr>
        <w:pStyle w:val="Paragraphedeliste"/>
        <w:numPr>
          <w:ilvl w:val="0"/>
          <w:numId w:val="3"/>
        </w:numPr>
        <w:rPr>
          <w:rFonts w:ascii="Arial" w:eastAsia="Times New Roman" w:hAnsi="Arial" w:cs="Arial"/>
          <w:lang w:eastAsia="fr-FR"/>
        </w:rPr>
      </w:pPr>
      <w:r>
        <w:rPr>
          <w:rFonts w:ascii="Arial" w:eastAsia="Times New Roman" w:hAnsi="Arial" w:cs="Arial"/>
          <w:lang w:eastAsia="fr-FR"/>
        </w:rPr>
        <w:t>La f</w:t>
      </w:r>
      <w:r w:rsidR="00263C4A" w:rsidRPr="00B5648B">
        <w:rPr>
          <w:rFonts w:ascii="Arial" w:eastAsia="Times New Roman" w:hAnsi="Arial" w:cs="Arial"/>
          <w:lang w:eastAsia="fr-FR"/>
        </w:rPr>
        <w:t xml:space="preserve">aisabilité technique, </w:t>
      </w:r>
      <w:r w:rsidR="00770728" w:rsidRPr="00B5648B">
        <w:rPr>
          <w:rFonts w:ascii="Arial" w:eastAsia="Times New Roman" w:hAnsi="Arial" w:cs="Arial"/>
          <w:lang w:eastAsia="fr-FR"/>
        </w:rPr>
        <w:t xml:space="preserve">économique </w:t>
      </w:r>
      <w:r w:rsidR="00263C4A" w:rsidRPr="00B5648B">
        <w:rPr>
          <w:rFonts w:ascii="Arial" w:eastAsia="Times New Roman" w:hAnsi="Arial" w:cs="Arial"/>
          <w:lang w:eastAsia="fr-FR"/>
        </w:rPr>
        <w:t xml:space="preserve">et </w:t>
      </w:r>
      <w:r w:rsidR="00675F73">
        <w:rPr>
          <w:rFonts w:ascii="Arial" w:eastAsia="Times New Roman" w:hAnsi="Arial" w:cs="Arial"/>
          <w:lang w:eastAsia="fr-FR"/>
        </w:rPr>
        <w:t xml:space="preserve">le </w:t>
      </w:r>
      <w:r w:rsidR="00263C4A" w:rsidRPr="00B5648B">
        <w:rPr>
          <w:rFonts w:ascii="Arial" w:eastAsia="Times New Roman" w:hAnsi="Arial" w:cs="Arial"/>
          <w:lang w:eastAsia="fr-FR"/>
        </w:rPr>
        <w:t xml:space="preserve">potentiel de création d’emploi </w:t>
      </w:r>
      <w:r w:rsidR="00770728" w:rsidRPr="00B5648B">
        <w:rPr>
          <w:rFonts w:ascii="Arial" w:eastAsia="Times New Roman" w:hAnsi="Arial" w:cs="Arial"/>
          <w:lang w:eastAsia="fr-FR"/>
        </w:rPr>
        <w:t>(ressources, calendrier, environnement, partenariats</w:t>
      </w:r>
      <w:r w:rsidR="00263C4A" w:rsidRPr="00B5648B">
        <w:rPr>
          <w:rFonts w:ascii="Arial" w:eastAsia="Times New Roman" w:hAnsi="Arial" w:cs="Arial"/>
          <w:lang w:eastAsia="fr-FR"/>
        </w:rPr>
        <w:t>, la qualité de l'équipe</w:t>
      </w:r>
      <w:r w:rsidR="00770728" w:rsidRPr="00B5648B">
        <w:rPr>
          <w:rFonts w:ascii="Arial" w:eastAsia="Times New Roman" w:hAnsi="Arial" w:cs="Arial"/>
          <w:lang w:eastAsia="fr-FR"/>
        </w:rPr>
        <w:t>)</w:t>
      </w:r>
    </w:p>
    <w:p w14:paraId="26FB0301" w14:textId="16A48666" w:rsidR="00770728" w:rsidRPr="00770728" w:rsidRDefault="00770728" w:rsidP="006B1613">
      <w:pPr>
        <w:pStyle w:val="Paragraphedeliste"/>
        <w:spacing w:before="100" w:beforeAutospacing="1" w:after="100" w:afterAutospacing="1"/>
        <w:outlineLvl w:val="1"/>
        <w:rPr>
          <w:rFonts w:ascii="Arial" w:eastAsia="Times New Roman" w:hAnsi="Arial" w:cs="Arial"/>
          <w:b/>
          <w:bCs/>
          <w:lang w:eastAsia="fr-FR"/>
        </w:rPr>
      </w:pPr>
      <w:r w:rsidRPr="00B5648B">
        <w:rPr>
          <w:rFonts w:ascii="Arial" w:eastAsia="Times New Roman" w:hAnsi="Arial" w:cs="Arial"/>
          <w:lang w:eastAsia="fr-FR"/>
        </w:rPr>
        <w:t>Principales étapes, jalons, livrables; adéquation des ressources et du calendrier; gestion des risques</w:t>
      </w:r>
    </w:p>
    <w:p w14:paraId="2BE587B8" w14:textId="766F4D72" w:rsidR="00A05F19" w:rsidRPr="00770728" w:rsidRDefault="00A05F19" w:rsidP="006B1613">
      <w:pPr>
        <w:spacing w:before="100" w:beforeAutospacing="1" w:after="100" w:afterAutospacing="1"/>
        <w:outlineLvl w:val="1"/>
        <w:rPr>
          <w:rFonts w:ascii="Arial" w:eastAsia="Times New Roman" w:hAnsi="Arial" w:cs="Arial"/>
          <w:b/>
          <w:bCs/>
          <w:lang w:eastAsia="fr-FR"/>
        </w:rPr>
      </w:pPr>
      <w:r w:rsidRPr="00770728">
        <w:rPr>
          <w:rFonts w:ascii="Arial" w:eastAsia="Times New Roman" w:hAnsi="Arial" w:cs="Arial"/>
          <w:b/>
          <w:bCs/>
          <w:lang w:eastAsia="fr-FR"/>
        </w:rPr>
        <w:t>Article 5 – Constitution du dossier</w:t>
      </w:r>
    </w:p>
    <w:p w14:paraId="209354DD" w14:textId="7DC8AC67" w:rsidR="003C0839" w:rsidRDefault="00A05F19" w:rsidP="006B1613">
      <w:pPr>
        <w:autoSpaceDE w:val="0"/>
        <w:autoSpaceDN w:val="0"/>
        <w:adjustRightInd w:val="0"/>
        <w:spacing w:line="256" w:lineRule="atLeast"/>
        <w:rPr>
          <w:rFonts w:ascii="Arial" w:eastAsia="Times New Roman" w:hAnsi="Arial" w:cs="Arial"/>
          <w:lang w:eastAsia="fr-FR"/>
        </w:rPr>
      </w:pPr>
      <w:r w:rsidRPr="00A05F19">
        <w:rPr>
          <w:rFonts w:ascii="Arial" w:eastAsia="Times New Roman" w:hAnsi="Arial" w:cs="Arial"/>
          <w:lang w:eastAsia="fr-FR"/>
        </w:rPr>
        <w:t>L</w:t>
      </w:r>
      <w:r w:rsidR="00884EC6">
        <w:rPr>
          <w:rFonts w:ascii="Arial" w:eastAsia="Times New Roman" w:hAnsi="Arial" w:cs="Arial"/>
          <w:lang w:eastAsia="fr-FR"/>
        </w:rPr>
        <w:t>a trame indicative d</w:t>
      </w:r>
      <w:r w:rsidRPr="00A05F19">
        <w:rPr>
          <w:rFonts w:ascii="Arial" w:eastAsia="Times New Roman" w:hAnsi="Arial" w:cs="Arial"/>
          <w:lang w:eastAsia="fr-FR"/>
        </w:rPr>
        <w:t>e dossier de candidature sera disponible sur le site www.grandsprixinnovation.paris. L'ensemble de la procédure s'effectue en mode dématérialisé.</w:t>
      </w:r>
      <w:r w:rsidRPr="00A05F19">
        <w:rPr>
          <w:rFonts w:ascii="Arial" w:eastAsia="Times New Roman" w:hAnsi="Arial" w:cs="Arial"/>
          <w:lang w:eastAsia="fr-FR"/>
        </w:rPr>
        <w:br/>
      </w:r>
      <w:r w:rsidRPr="00A05F19">
        <w:rPr>
          <w:rFonts w:ascii="Arial" w:eastAsia="Times New Roman" w:hAnsi="Arial" w:cs="Arial"/>
          <w:lang w:eastAsia="fr-FR"/>
        </w:rPr>
        <w:br/>
        <w:t xml:space="preserve">Le dossier de candidature </w:t>
      </w:r>
      <w:r w:rsidR="00884EC6">
        <w:rPr>
          <w:rFonts w:ascii="Arial" w:eastAsia="Times New Roman" w:hAnsi="Arial" w:cs="Arial"/>
          <w:lang w:eastAsia="fr-FR"/>
        </w:rPr>
        <w:t xml:space="preserve">est libre dans son format mais comportera un certain nombre de points précisés dans la trame indicative. Il </w:t>
      </w:r>
      <w:r w:rsidRPr="00A05F19">
        <w:rPr>
          <w:rFonts w:ascii="Arial" w:eastAsia="Times New Roman" w:hAnsi="Arial" w:cs="Arial"/>
          <w:lang w:eastAsia="fr-FR"/>
        </w:rPr>
        <w:t>doit être retourné par voie électronique, dûment complété, dans l’espace personnel ouvert sur le site www.grandsprixinnovation.paris.</w:t>
      </w:r>
      <w:r w:rsidRPr="00A05F19">
        <w:rPr>
          <w:rFonts w:ascii="Arial" w:eastAsia="Times New Roman" w:hAnsi="Arial" w:cs="Arial"/>
          <w:lang w:eastAsia="fr-FR"/>
        </w:rPr>
        <w:br/>
      </w:r>
      <w:r w:rsidRPr="00A05F19">
        <w:rPr>
          <w:rFonts w:ascii="Arial" w:eastAsia="Times New Roman" w:hAnsi="Arial" w:cs="Arial"/>
          <w:lang w:eastAsia="fr-FR"/>
        </w:rPr>
        <w:br/>
        <w:t xml:space="preserve">Pour que le dossier soit pris en compte, le candidat devra clôturer le dépôt de son dossier dans son espace personnel avant le vendredi </w:t>
      </w:r>
      <w:r w:rsidRPr="00B5648B">
        <w:rPr>
          <w:rFonts w:ascii="Arial" w:eastAsia="Times New Roman" w:hAnsi="Arial" w:cs="Arial"/>
          <w:lang w:eastAsia="fr-FR"/>
        </w:rPr>
        <w:t>2</w:t>
      </w:r>
      <w:r w:rsidR="00DB156B" w:rsidRPr="00B5648B">
        <w:rPr>
          <w:rFonts w:ascii="Arial" w:eastAsia="Times New Roman" w:hAnsi="Arial" w:cs="Arial"/>
          <w:lang w:eastAsia="fr-FR"/>
        </w:rPr>
        <w:t>3</w:t>
      </w:r>
      <w:r w:rsidRPr="00B5648B">
        <w:rPr>
          <w:rFonts w:ascii="Arial" w:eastAsia="Times New Roman" w:hAnsi="Arial" w:cs="Arial"/>
          <w:lang w:eastAsia="fr-FR"/>
        </w:rPr>
        <w:t xml:space="preserve"> août 201</w:t>
      </w:r>
      <w:r w:rsidR="00807D68" w:rsidRPr="00B5648B">
        <w:rPr>
          <w:rFonts w:ascii="Arial" w:eastAsia="Times New Roman" w:hAnsi="Arial" w:cs="Arial"/>
          <w:lang w:eastAsia="fr-FR"/>
        </w:rPr>
        <w:t>9</w:t>
      </w:r>
      <w:r w:rsidR="00770728" w:rsidRPr="00B5648B">
        <w:rPr>
          <w:rFonts w:ascii="Arial" w:eastAsia="Times New Roman" w:hAnsi="Arial" w:cs="Arial"/>
          <w:lang w:eastAsia="fr-FR"/>
        </w:rPr>
        <w:t xml:space="preserve"> à midi.</w:t>
      </w:r>
      <w:r w:rsidRPr="00A05F19">
        <w:rPr>
          <w:rFonts w:ascii="Arial" w:eastAsia="Times New Roman" w:hAnsi="Arial" w:cs="Arial"/>
          <w:color w:val="FF0000"/>
          <w:lang w:eastAsia="fr-FR"/>
        </w:rPr>
        <w:br/>
      </w:r>
      <w:r w:rsidRPr="00A05F19">
        <w:rPr>
          <w:rFonts w:ascii="Arial" w:eastAsia="Times New Roman" w:hAnsi="Arial" w:cs="Arial"/>
          <w:lang w:eastAsia="fr-FR"/>
        </w:rPr>
        <w:br/>
        <w:t>Les candidats s'engagent à fournir les éléments suivants :</w:t>
      </w:r>
      <w:r w:rsidRPr="00A05F19">
        <w:rPr>
          <w:rFonts w:ascii="Arial" w:eastAsia="Times New Roman" w:hAnsi="Arial" w:cs="Arial"/>
          <w:lang w:eastAsia="fr-FR"/>
        </w:rPr>
        <w:br/>
      </w:r>
      <w:r w:rsidRPr="00A05F19">
        <w:rPr>
          <w:rFonts w:ascii="Arial" w:eastAsia="Times New Roman" w:hAnsi="Arial" w:cs="Arial"/>
          <w:lang w:eastAsia="fr-FR"/>
        </w:rPr>
        <w:br/>
      </w:r>
      <w:r w:rsidRPr="00B5648B">
        <w:rPr>
          <w:rFonts w:ascii="Arial" w:eastAsia="Times New Roman" w:hAnsi="Arial" w:cs="Arial"/>
          <w:lang w:eastAsia="fr-FR"/>
        </w:rPr>
        <w:br/>
        <w:t xml:space="preserve">-    </w:t>
      </w:r>
      <w:r w:rsidR="008F40BC" w:rsidRPr="00B5648B">
        <w:rPr>
          <w:rFonts w:ascii="Arial" w:eastAsia="Times New Roman" w:hAnsi="Arial" w:cs="Arial"/>
          <w:lang w:eastAsia="fr-FR"/>
        </w:rPr>
        <w:t>Le dossier de candidature</w:t>
      </w:r>
      <w:r w:rsidRPr="00B5648B">
        <w:rPr>
          <w:rFonts w:ascii="Arial" w:eastAsia="Times New Roman" w:hAnsi="Arial" w:cs="Arial"/>
          <w:lang w:eastAsia="fr-FR"/>
        </w:rPr>
        <w:t xml:space="preserve"> respectant </w:t>
      </w:r>
      <w:r w:rsidR="00B5648B" w:rsidRPr="00B5648B">
        <w:rPr>
          <w:rFonts w:ascii="Arial" w:eastAsia="Times New Roman" w:hAnsi="Arial" w:cs="Arial"/>
          <w:lang w:eastAsia="fr-FR"/>
        </w:rPr>
        <w:t xml:space="preserve">le plan proposé sur le site </w:t>
      </w:r>
      <w:r w:rsidRPr="00A05F19">
        <w:rPr>
          <w:rFonts w:ascii="Arial" w:eastAsia="Times New Roman" w:hAnsi="Arial" w:cs="Arial"/>
          <w:lang w:eastAsia="fr-FR"/>
        </w:rPr>
        <w:t xml:space="preserve">(tout chercheur concourant à la catégorie </w:t>
      </w:r>
      <w:r w:rsidR="00E07B94" w:rsidRPr="00B5648B">
        <w:rPr>
          <w:rFonts w:ascii="Arial" w:eastAsia="Times New Roman" w:hAnsi="Arial" w:cs="Arial"/>
          <w:lang w:eastAsia="fr-FR"/>
        </w:rPr>
        <w:t>Paris</w:t>
      </w:r>
      <w:r w:rsidRPr="00B5648B">
        <w:rPr>
          <w:rFonts w:ascii="Arial" w:eastAsia="Times New Roman" w:hAnsi="Arial" w:cs="Arial"/>
          <w:lang w:eastAsia="fr-FR"/>
        </w:rPr>
        <w:t xml:space="preserve"> </w:t>
      </w:r>
      <w:r w:rsidRPr="00A05F19">
        <w:rPr>
          <w:rFonts w:ascii="Arial" w:eastAsia="Times New Roman" w:hAnsi="Arial" w:cs="Arial"/>
          <w:lang w:eastAsia="fr-FR"/>
        </w:rPr>
        <w:t>2040 doit être en mesure de fournir a minima des premiers é</w:t>
      </w:r>
      <w:r w:rsidR="00EC18A8">
        <w:rPr>
          <w:rFonts w:ascii="Arial" w:eastAsia="Times New Roman" w:hAnsi="Arial" w:cs="Arial"/>
          <w:lang w:eastAsia="fr-FR"/>
        </w:rPr>
        <w:t>léments de preuve de concept).</w:t>
      </w:r>
      <w:r w:rsidR="00B23722">
        <w:rPr>
          <w:rFonts w:ascii="Arial" w:eastAsia="Times New Roman" w:hAnsi="Arial" w:cs="Arial"/>
          <w:lang w:eastAsia="fr-FR"/>
        </w:rPr>
        <w:t xml:space="preserve"> </w:t>
      </w:r>
    </w:p>
    <w:p w14:paraId="4EB9522A" w14:textId="77777777" w:rsidR="003C0839" w:rsidRDefault="003C0839" w:rsidP="006B1613">
      <w:pPr>
        <w:autoSpaceDE w:val="0"/>
        <w:autoSpaceDN w:val="0"/>
        <w:adjustRightInd w:val="0"/>
        <w:spacing w:line="256" w:lineRule="atLeast"/>
        <w:rPr>
          <w:rFonts w:ascii="Arial" w:eastAsia="Times New Roman" w:hAnsi="Arial" w:cs="Arial"/>
          <w:lang w:eastAsia="fr-FR"/>
        </w:rPr>
      </w:pPr>
    </w:p>
    <w:p w14:paraId="1F945FC8" w14:textId="29FBDEC3" w:rsidR="00A05F19" w:rsidRDefault="003C0839" w:rsidP="006B1613">
      <w:pPr>
        <w:autoSpaceDE w:val="0"/>
        <w:autoSpaceDN w:val="0"/>
        <w:adjustRightInd w:val="0"/>
        <w:spacing w:line="256" w:lineRule="atLeast"/>
        <w:rPr>
          <w:rFonts w:ascii="Arial" w:eastAsia="Times New Roman" w:hAnsi="Arial" w:cs="Arial"/>
          <w:lang w:eastAsia="fr-FR"/>
        </w:rPr>
      </w:pPr>
      <w:r>
        <w:rPr>
          <w:rFonts w:ascii="Arial" w:eastAsia="Times New Roman" w:hAnsi="Arial" w:cs="Arial"/>
          <w:lang w:eastAsia="fr-FR"/>
        </w:rPr>
        <w:t xml:space="preserve"> </w:t>
      </w:r>
      <w:r w:rsidR="00B23722">
        <w:rPr>
          <w:rFonts w:ascii="Arial" w:eastAsia="Times New Roman" w:hAnsi="Arial" w:cs="Arial"/>
          <w:lang w:eastAsia="fr-FR"/>
        </w:rPr>
        <w:t>Le dossier doit être complété d’une signature du responsable légal de la structure (Université, établissement, structure public</w:t>
      </w:r>
      <w:r w:rsidR="00273BD4">
        <w:rPr>
          <w:rFonts w:ascii="Arial" w:eastAsia="Times New Roman" w:hAnsi="Arial" w:cs="Arial"/>
          <w:lang w:eastAsia="fr-FR"/>
        </w:rPr>
        <w:t>, entreprise, association). S</w:t>
      </w:r>
      <w:r w:rsidR="00B23722">
        <w:rPr>
          <w:rFonts w:ascii="Arial" w:eastAsia="Times New Roman" w:hAnsi="Arial" w:cs="Arial"/>
          <w:lang w:eastAsia="fr-FR"/>
        </w:rPr>
        <w:t>’il s’agit d’u</w:t>
      </w:r>
      <w:r w:rsidR="00273BD4">
        <w:rPr>
          <w:rFonts w:ascii="Arial" w:eastAsia="Times New Roman" w:hAnsi="Arial" w:cs="Arial"/>
          <w:lang w:eastAsia="fr-FR"/>
        </w:rPr>
        <w:t>ne candidature d’un laboratoire, c</w:t>
      </w:r>
      <w:r w:rsidR="00B23722">
        <w:rPr>
          <w:rFonts w:ascii="Arial" w:eastAsia="Times New Roman" w:hAnsi="Arial" w:cs="Arial"/>
          <w:lang w:eastAsia="fr-FR"/>
        </w:rPr>
        <w:t>ette signature doit être accompagnée d’un visa du directeur du laboratoire.</w:t>
      </w:r>
      <w:r w:rsidR="00273BD4">
        <w:rPr>
          <w:rFonts w:ascii="Arial" w:eastAsia="Times New Roman" w:hAnsi="Arial" w:cs="Arial"/>
          <w:lang w:eastAsia="fr-FR"/>
        </w:rPr>
        <w:t xml:space="preserve"> </w:t>
      </w:r>
      <w:r w:rsidR="00EC18A8">
        <w:rPr>
          <w:rFonts w:ascii="Arial" w:eastAsia="Times New Roman" w:hAnsi="Arial" w:cs="Arial"/>
          <w:lang w:eastAsia="fr-FR"/>
        </w:rPr>
        <w:br/>
      </w:r>
      <w:r w:rsidR="00A05F19" w:rsidRPr="00A05F19">
        <w:rPr>
          <w:rFonts w:ascii="Arial" w:eastAsia="Times New Roman" w:hAnsi="Arial" w:cs="Arial"/>
          <w:lang w:eastAsia="fr-FR"/>
        </w:rPr>
        <w:br/>
      </w:r>
      <w:r w:rsidR="00A05F19" w:rsidRPr="00A05F19">
        <w:rPr>
          <w:rFonts w:ascii="Arial" w:eastAsia="Times New Roman" w:hAnsi="Arial" w:cs="Arial"/>
          <w:lang w:eastAsia="fr-FR"/>
        </w:rPr>
        <w:br/>
        <w:t xml:space="preserve">Dans le cas où le dossier de candidature s’avérerait incomplet, l’Organisation pourra demander </w:t>
      </w:r>
      <w:r w:rsidR="00EC18A8">
        <w:rPr>
          <w:rFonts w:ascii="Arial" w:eastAsia="Times New Roman" w:hAnsi="Arial" w:cs="Arial"/>
          <w:lang w:eastAsia="fr-FR"/>
        </w:rPr>
        <w:t>au candidat</w:t>
      </w:r>
      <w:r w:rsidR="00A05F19" w:rsidRPr="00A05F19">
        <w:rPr>
          <w:rFonts w:ascii="Arial" w:eastAsia="Times New Roman" w:hAnsi="Arial" w:cs="Arial"/>
          <w:lang w:eastAsia="fr-FR"/>
        </w:rPr>
        <w:t xml:space="preserve"> de le compléter.</w:t>
      </w:r>
      <w:r w:rsidR="00A05F19" w:rsidRPr="00A05F19">
        <w:rPr>
          <w:rFonts w:ascii="Arial" w:eastAsia="Times New Roman" w:hAnsi="Arial" w:cs="Arial"/>
          <w:lang w:eastAsia="fr-FR"/>
        </w:rPr>
        <w:br/>
      </w:r>
      <w:r w:rsidR="00A05F19" w:rsidRPr="00A05F19">
        <w:rPr>
          <w:rFonts w:ascii="Arial" w:eastAsia="Times New Roman" w:hAnsi="Arial" w:cs="Arial"/>
          <w:lang w:eastAsia="fr-FR"/>
        </w:rPr>
        <w:lastRenderedPageBreak/>
        <w:br/>
        <w:t>Le formulaire de candidature en ligne doit être intégralement rempli et indiquer clairement le choix de la catégorie à laquelle le candidat concourt. Le candidat ne peut concourir que dans une seule catégorie.</w:t>
      </w:r>
      <w:r w:rsidR="00A05F19" w:rsidRPr="00A05F19">
        <w:rPr>
          <w:rFonts w:ascii="Arial" w:eastAsia="Times New Roman" w:hAnsi="Arial" w:cs="Arial"/>
          <w:lang w:eastAsia="fr-FR"/>
        </w:rPr>
        <w:br/>
      </w:r>
      <w:r w:rsidR="00A05F19" w:rsidRPr="00A05F19">
        <w:rPr>
          <w:rFonts w:ascii="Arial" w:eastAsia="Times New Roman" w:hAnsi="Arial" w:cs="Arial"/>
          <w:lang w:eastAsia="fr-FR"/>
        </w:rPr>
        <w:br/>
        <w:t xml:space="preserve">En cas de problème technique, merci d'envoyer un mail à </w:t>
      </w:r>
      <w:proofErr w:type="spellStart"/>
      <w:r w:rsidR="00A05F19" w:rsidRPr="00621ED6">
        <w:rPr>
          <w:rFonts w:ascii="Arial" w:eastAsia="Times New Roman" w:hAnsi="Arial" w:cs="Arial"/>
          <w:lang w:eastAsia="fr-FR"/>
        </w:rPr>
        <w:t>chloe.vincent@grandsprixinnovation.paris</w:t>
      </w:r>
      <w:proofErr w:type="spellEnd"/>
      <w:r w:rsidR="00A05F19" w:rsidRPr="00A05F19">
        <w:rPr>
          <w:rFonts w:ascii="Arial" w:eastAsia="Times New Roman" w:hAnsi="Arial" w:cs="Arial"/>
          <w:lang w:eastAsia="fr-FR"/>
        </w:rPr>
        <w:br/>
      </w:r>
      <w:r w:rsidR="00A05F19" w:rsidRPr="00A05F19">
        <w:rPr>
          <w:rFonts w:ascii="Arial" w:eastAsia="Times New Roman" w:hAnsi="Arial" w:cs="Arial"/>
          <w:lang w:eastAsia="fr-FR"/>
        </w:rPr>
        <w:br/>
        <w:t xml:space="preserve">La description détaillée du projet doit reprendre au mieux les informations </w:t>
      </w:r>
      <w:r w:rsidR="00E8572A">
        <w:rPr>
          <w:rFonts w:ascii="Arial" w:eastAsia="Times New Roman" w:hAnsi="Arial" w:cs="Arial"/>
          <w:lang w:eastAsia="fr-FR"/>
        </w:rPr>
        <w:t xml:space="preserve">listées dans le plan détaillé. </w:t>
      </w:r>
      <w:r w:rsidR="00A05F19" w:rsidRPr="00A05F19">
        <w:rPr>
          <w:rFonts w:ascii="Arial" w:eastAsia="Times New Roman" w:hAnsi="Arial" w:cs="Arial"/>
          <w:lang w:eastAsia="fr-FR"/>
        </w:rPr>
        <w:t>Le dossier de candidature devra être rempli en langue franç</w:t>
      </w:r>
      <w:r w:rsidR="00EC18A8">
        <w:rPr>
          <w:rFonts w:ascii="Arial" w:eastAsia="Times New Roman" w:hAnsi="Arial" w:cs="Arial"/>
          <w:lang w:eastAsia="fr-FR"/>
        </w:rPr>
        <w:t>aise uniquement.</w:t>
      </w:r>
      <w:r w:rsidR="00E8572A">
        <w:rPr>
          <w:rFonts w:ascii="Arial" w:eastAsia="Times New Roman" w:hAnsi="Arial" w:cs="Arial"/>
          <w:lang w:eastAsia="fr-FR"/>
        </w:rPr>
        <w:t xml:space="preserve"> </w:t>
      </w:r>
      <w:r w:rsidR="00A05F19" w:rsidRPr="00A05F19">
        <w:rPr>
          <w:rFonts w:ascii="Arial" w:eastAsia="Times New Roman" w:hAnsi="Arial" w:cs="Arial"/>
          <w:lang w:eastAsia="fr-FR"/>
        </w:rPr>
        <w:t>Les noms de fichiers déposés doivent contenir le nom du projet et ne doivent pas contenir de caractères spéciaux (%,*</w:t>
      </w:r>
      <w:proofErr w:type="gramStart"/>
      <w:r w:rsidR="00A05F19" w:rsidRPr="00A05F19">
        <w:rPr>
          <w:rFonts w:ascii="Arial" w:eastAsia="Times New Roman" w:hAnsi="Arial" w:cs="Arial"/>
          <w:lang w:eastAsia="fr-FR"/>
        </w:rPr>
        <w:t>,€</w:t>
      </w:r>
      <w:proofErr w:type="gramEnd"/>
      <w:r w:rsidR="00A05F19" w:rsidRPr="00A05F19">
        <w:rPr>
          <w:rFonts w:ascii="Arial" w:eastAsia="Times New Roman" w:hAnsi="Arial" w:cs="Arial"/>
          <w:lang w:eastAsia="fr-FR"/>
        </w:rPr>
        <w:t>...).</w:t>
      </w:r>
      <w:r w:rsidR="00A05F19" w:rsidRPr="00A05F19">
        <w:rPr>
          <w:rFonts w:ascii="Arial" w:eastAsia="Times New Roman" w:hAnsi="Arial" w:cs="Arial"/>
          <w:lang w:eastAsia="fr-FR"/>
        </w:rPr>
        <w:br/>
      </w:r>
      <w:r w:rsidR="00A05F19" w:rsidRPr="00A05F19">
        <w:rPr>
          <w:rFonts w:ascii="Arial" w:eastAsia="Times New Roman" w:hAnsi="Arial" w:cs="Arial"/>
          <w:lang w:eastAsia="fr-FR"/>
        </w:rPr>
        <w:br/>
        <w:t>Tout dossier de candidature incomplet sera susceptible d’être considéré comme irrecevable aux yeux du jury.</w:t>
      </w:r>
      <w:r w:rsidR="00A05F19" w:rsidRPr="00A05F19">
        <w:rPr>
          <w:rFonts w:ascii="Arial" w:eastAsia="Times New Roman" w:hAnsi="Arial" w:cs="Arial"/>
          <w:lang w:eastAsia="fr-FR"/>
        </w:rPr>
        <w:br/>
      </w:r>
      <w:r w:rsidR="00A05F19" w:rsidRPr="00A05F19">
        <w:rPr>
          <w:rFonts w:ascii="Arial" w:eastAsia="Times New Roman" w:hAnsi="Arial" w:cs="Arial"/>
          <w:lang w:eastAsia="fr-FR"/>
        </w:rPr>
        <w:br/>
        <w:t xml:space="preserve">Une alerte sera effectuée auprès des dossiers incomplets une fois au bout de huit jours puis </w:t>
      </w:r>
      <w:r w:rsidR="00675F73">
        <w:rPr>
          <w:rFonts w:ascii="Arial" w:eastAsia="Times New Roman" w:hAnsi="Arial" w:cs="Arial"/>
          <w:lang w:eastAsia="fr-FR"/>
        </w:rPr>
        <w:t>huit</w:t>
      </w:r>
      <w:r w:rsidR="00675F73" w:rsidRPr="00A05F19">
        <w:rPr>
          <w:rFonts w:ascii="Arial" w:eastAsia="Times New Roman" w:hAnsi="Arial" w:cs="Arial"/>
          <w:lang w:eastAsia="fr-FR"/>
        </w:rPr>
        <w:t xml:space="preserve"> </w:t>
      </w:r>
      <w:r w:rsidR="00A05F19" w:rsidRPr="00A05F19">
        <w:rPr>
          <w:rFonts w:ascii="Arial" w:eastAsia="Times New Roman" w:hAnsi="Arial" w:cs="Arial"/>
          <w:lang w:eastAsia="fr-FR"/>
        </w:rPr>
        <w:t>jours avant la date de clôture des dépôts.</w:t>
      </w:r>
      <w:r w:rsidR="00A05F19" w:rsidRPr="00A05F19">
        <w:rPr>
          <w:rFonts w:ascii="Arial" w:eastAsia="Times New Roman" w:hAnsi="Arial" w:cs="Arial"/>
          <w:lang w:eastAsia="fr-FR"/>
        </w:rPr>
        <w:br/>
      </w:r>
      <w:r w:rsidR="00A05F19" w:rsidRPr="00A05F19">
        <w:rPr>
          <w:rFonts w:ascii="Arial" w:eastAsia="Times New Roman" w:hAnsi="Arial" w:cs="Arial"/>
          <w:lang w:eastAsia="fr-FR"/>
        </w:rPr>
        <w:br/>
        <w:t>La date limite de dépôts des dossiers pour l’édition 201</w:t>
      </w:r>
      <w:r w:rsidR="00807D68">
        <w:rPr>
          <w:rFonts w:ascii="Arial" w:eastAsia="Times New Roman" w:hAnsi="Arial" w:cs="Arial"/>
          <w:lang w:eastAsia="fr-FR"/>
        </w:rPr>
        <w:t>9</w:t>
      </w:r>
      <w:r w:rsidR="00A05F19" w:rsidRPr="00A05F19">
        <w:rPr>
          <w:rFonts w:ascii="Arial" w:eastAsia="Times New Roman" w:hAnsi="Arial" w:cs="Arial"/>
          <w:lang w:eastAsia="fr-FR"/>
        </w:rPr>
        <w:t xml:space="preserve"> des Grands Prix de l’Innovation de la Ville de Paris est </w:t>
      </w:r>
      <w:r w:rsidR="00A05F19" w:rsidRPr="006B2BA9">
        <w:rPr>
          <w:rFonts w:ascii="Arial" w:eastAsia="Times New Roman" w:hAnsi="Arial" w:cs="Arial"/>
          <w:lang w:eastAsia="fr-FR"/>
        </w:rPr>
        <w:t xml:space="preserve">le </w:t>
      </w:r>
      <w:bookmarkStart w:id="0" w:name="_GoBack"/>
      <w:r w:rsidR="00807D68" w:rsidRPr="006B2BA9">
        <w:rPr>
          <w:rFonts w:ascii="Arial" w:eastAsia="Times New Roman" w:hAnsi="Arial" w:cs="Arial"/>
          <w:lang w:eastAsia="fr-FR"/>
        </w:rPr>
        <w:t>2</w:t>
      </w:r>
      <w:r w:rsidR="00DB156B" w:rsidRPr="006B2BA9">
        <w:rPr>
          <w:rFonts w:ascii="Arial" w:eastAsia="Times New Roman" w:hAnsi="Arial" w:cs="Arial"/>
          <w:lang w:eastAsia="fr-FR"/>
        </w:rPr>
        <w:t>3</w:t>
      </w:r>
      <w:r w:rsidR="00EC18A8">
        <w:rPr>
          <w:rFonts w:ascii="Arial" w:eastAsia="Times New Roman" w:hAnsi="Arial" w:cs="Arial"/>
          <w:lang w:eastAsia="fr-FR"/>
        </w:rPr>
        <w:t xml:space="preserve"> août 2019</w:t>
      </w:r>
      <w:bookmarkEnd w:id="0"/>
      <w:r w:rsidR="00EC18A8">
        <w:rPr>
          <w:rFonts w:ascii="Arial" w:eastAsia="Times New Roman" w:hAnsi="Arial" w:cs="Arial"/>
          <w:lang w:eastAsia="fr-FR"/>
        </w:rPr>
        <w:t>.</w:t>
      </w:r>
    </w:p>
    <w:p w14:paraId="66A28741" w14:textId="042BAFB8" w:rsidR="00621ED6" w:rsidRDefault="00621ED6" w:rsidP="006B1613">
      <w:pPr>
        <w:autoSpaceDE w:val="0"/>
        <w:autoSpaceDN w:val="0"/>
        <w:adjustRightInd w:val="0"/>
        <w:spacing w:line="256" w:lineRule="atLeast"/>
        <w:rPr>
          <w:rFonts w:ascii="Arial" w:eastAsia="Times New Roman" w:hAnsi="Arial" w:cs="Arial"/>
          <w:lang w:eastAsia="fr-FR"/>
        </w:rPr>
      </w:pPr>
    </w:p>
    <w:p w14:paraId="1B00D6ED" w14:textId="77777777" w:rsidR="00621ED6" w:rsidRPr="006B2BA9" w:rsidRDefault="00621ED6" w:rsidP="006B1613">
      <w:pPr>
        <w:autoSpaceDE w:val="0"/>
        <w:autoSpaceDN w:val="0"/>
        <w:adjustRightInd w:val="0"/>
        <w:spacing w:line="256" w:lineRule="atLeast"/>
        <w:rPr>
          <w:rFonts w:ascii="Arial" w:eastAsia="Times New Roman" w:hAnsi="Arial" w:cs="Arial"/>
          <w:lang w:eastAsia="fr-FR"/>
        </w:rPr>
      </w:pPr>
    </w:p>
    <w:p w14:paraId="1A2B4F81"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6 – Suivi administratif des dossiers</w:t>
      </w:r>
    </w:p>
    <w:p w14:paraId="0A95C529"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Les dossiers ne sont pas retournés aux candidats. </w:t>
      </w:r>
    </w:p>
    <w:p w14:paraId="2EB95956"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Pour toute question relative au suivi administratif du dossier, merci d'envoyer un mail à </w:t>
      </w:r>
      <w:hyperlink r:id="rId5" w:history="1">
        <w:r w:rsidRPr="00621ED6">
          <w:rPr>
            <w:rFonts w:ascii="Arial" w:eastAsia="Times New Roman" w:hAnsi="Arial" w:cs="Arial"/>
            <w:u w:val="single"/>
            <w:lang w:eastAsia="fr-FR"/>
          </w:rPr>
          <w:t>chloe.vincent@grandsprixinnovation.paris</w:t>
        </w:r>
      </w:hyperlink>
    </w:p>
    <w:p w14:paraId="17A50EDD"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7 – Légitimité des candidatures</w:t>
      </w:r>
    </w:p>
    <w:p w14:paraId="3237E6DD"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La participation au Concours implique l’adhésion et le respect des dispositions du présent règlement. De manière générale et quel que soit le type de projet, les candidats doivent décrire de manière complète et sincère la situation de leur projet, notamment en ce qui concerne la propriété intellectuelle. Tout manquement dûment constaté peut entraîner la radiation du candidat.</w:t>
      </w:r>
    </w:p>
    <w:p w14:paraId="2B8D6FC0" w14:textId="37548EC8" w:rsidR="00DF17E1" w:rsidRDefault="00A05F19" w:rsidP="006B1613">
      <w:pPr>
        <w:spacing w:before="100" w:beforeAutospacing="1" w:after="100" w:afterAutospacing="1"/>
        <w:outlineLvl w:val="1"/>
        <w:rPr>
          <w:rFonts w:ascii="Arial" w:eastAsia="Times New Roman" w:hAnsi="Arial" w:cs="Arial"/>
          <w:lang w:eastAsia="fr-FR"/>
        </w:rPr>
      </w:pPr>
      <w:r w:rsidRPr="00A05F19">
        <w:rPr>
          <w:rFonts w:ascii="Arial" w:eastAsia="Times New Roman" w:hAnsi="Arial" w:cs="Arial"/>
          <w:b/>
          <w:bCs/>
          <w:lang w:eastAsia="fr-FR"/>
        </w:rPr>
        <w:t>Article 8 – Sélection et jury</w:t>
      </w:r>
    </w:p>
    <w:p w14:paraId="25A07711" w14:textId="595A00AC"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lang w:eastAsia="fr-FR"/>
        </w:rPr>
        <w:t>Le secrétariat technique des Grands Prix organise la réception, l'enregistrement, l'instruction, la sélection technique des dossiers et l'information des candidats sur les résultats des différentes étapes de sélection.</w:t>
      </w:r>
      <w:r w:rsidRPr="00A05F19">
        <w:rPr>
          <w:rFonts w:ascii="Arial" w:eastAsia="Times New Roman" w:hAnsi="Arial" w:cs="Arial"/>
          <w:lang w:eastAsia="fr-FR"/>
        </w:rPr>
        <w:br/>
      </w:r>
      <w:r w:rsidRPr="00A05F19">
        <w:rPr>
          <w:rFonts w:ascii="Arial" w:eastAsia="Times New Roman" w:hAnsi="Arial" w:cs="Arial"/>
          <w:lang w:eastAsia="fr-FR"/>
        </w:rPr>
        <w:br/>
      </w:r>
      <w:r w:rsidR="00DD6CDA">
        <w:rPr>
          <w:rFonts w:ascii="Arial" w:eastAsia="Times New Roman" w:hAnsi="Arial" w:cs="Arial"/>
          <w:lang w:eastAsia="fr-FR"/>
        </w:rPr>
        <w:t>Un jury d'experts sera constitué et aura</w:t>
      </w:r>
      <w:r w:rsidRPr="00A05F19">
        <w:rPr>
          <w:rFonts w:ascii="Arial" w:eastAsia="Times New Roman" w:hAnsi="Arial" w:cs="Arial"/>
          <w:lang w:eastAsia="fr-FR"/>
        </w:rPr>
        <w:t xml:space="preserve"> en charge d</w:t>
      </w:r>
      <w:r w:rsidR="00DD6CDA">
        <w:rPr>
          <w:rFonts w:ascii="Arial" w:eastAsia="Times New Roman" w:hAnsi="Arial" w:cs="Arial"/>
          <w:lang w:eastAsia="fr-FR"/>
        </w:rPr>
        <w:t xml:space="preserve">e désigner les </w:t>
      </w:r>
      <w:r w:rsidR="00884EC6">
        <w:rPr>
          <w:rFonts w:ascii="Arial" w:eastAsia="Times New Roman" w:hAnsi="Arial" w:cs="Arial"/>
          <w:lang w:eastAsia="fr-FR"/>
        </w:rPr>
        <w:t xml:space="preserve">cinq </w:t>
      </w:r>
      <w:r w:rsidR="00DD6CDA">
        <w:rPr>
          <w:rFonts w:ascii="Arial" w:eastAsia="Times New Roman" w:hAnsi="Arial" w:cs="Arial"/>
          <w:lang w:eastAsia="fr-FR"/>
        </w:rPr>
        <w:t xml:space="preserve">finalistes </w:t>
      </w:r>
      <w:r w:rsidR="00884EC6">
        <w:rPr>
          <w:rFonts w:ascii="Arial" w:eastAsia="Times New Roman" w:hAnsi="Arial" w:cs="Arial"/>
          <w:lang w:eastAsia="fr-FR"/>
        </w:rPr>
        <w:t>puis</w:t>
      </w:r>
      <w:r w:rsidR="00DD6CDA">
        <w:rPr>
          <w:rFonts w:ascii="Arial" w:eastAsia="Times New Roman" w:hAnsi="Arial" w:cs="Arial"/>
          <w:lang w:eastAsia="fr-FR"/>
        </w:rPr>
        <w:t xml:space="preserve"> le</w:t>
      </w:r>
      <w:r w:rsidRPr="00A05F19">
        <w:rPr>
          <w:rFonts w:ascii="Arial" w:eastAsia="Times New Roman" w:hAnsi="Arial" w:cs="Arial"/>
          <w:lang w:eastAsia="fr-FR"/>
        </w:rPr>
        <w:t xml:space="preserve"> lauréat.</w:t>
      </w:r>
      <w:r w:rsidRPr="00A05F19">
        <w:rPr>
          <w:rFonts w:ascii="Arial" w:eastAsia="Times New Roman" w:hAnsi="Arial" w:cs="Arial"/>
          <w:lang w:eastAsia="fr-FR"/>
        </w:rPr>
        <w:br/>
      </w:r>
      <w:r w:rsidRPr="00A05F19">
        <w:rPr>
          <w:rFonts w:ascii="Arial" w:eastAsia="Times New Roman" w:hAnsi="Arial" w:cs="Arial"/>
          <w:lang w:eastAsia="fr-FR"/>
        </w:rPr>
        <w:br/>
        <w:t>Les finalistes devront soutenir leur projet devant le jury de leur catégorie à la date fixée. Toute absence à la soutenance entraînera la disqualification du dossier. Le</w:t>
      </w:r>
      <w:r w:rsidR="00DD6CDA">
        <w:rPr>
          <w:rFonts w:ascii="Arial" w:eastAsia="Times New Roman" w:hAnsi="Arial" w:cs="Arial"/>
          <w:lang w:eastAsia="fr-FR"/>
        </w:rPr>
        <w:t xml:space="preserve"> </w:t>
      </w:r>
      <w:r w:rsidR="00DD6CDA">
        <w:rPr>
          <w:rFonts w:ascii="Arial" w:eastAsia="Times New Roman" w:hAnsi="Arial" w:cs="Arial"/>
          <w:lang w:eastAsia="fr-FR"/>
        </w:rPr>
        <w:lastRenderedPageBreak/>
        <w:t>lauréat est désigné</w:t>
      </w:r>
      <w:r w:rsidRPr="00A05F19">
        <w:rPr>
          <w:rFonts w:ascii="Arial" w:eastAsia="Times New Roman" w:hAnsi="Arial" w:cs="Arial"/>
          <w:lang w:eastAsia="fr-FR"/>
        </w:rPr>
        <w:t xml:space="preserve"> parmi ces finalistes.</w:t>
      </w:r>
      <w:r w:rsidRPr="00A05F19">
        <w:rPr>
          <w:rFonts w:ascii="Arial" w:eastAsia="Times New Roman" w:hAnsi="Arial" w:cs="Arial"/>
          <w:lang w:eastAsia="fr-FR"/>
        </w:rPr>
        <w:br/>
      </w:r>
      <w:r w:rsidRPr="00A05F19">
        <w:rPr>
          <w:rFonts w:ascii="Arial" w:eastAsia="Times New Roman" w:hAnsi="Arial" w:cs="Arial"/>
          <w:lang w:eastAsia="fr-FR"/>
        </w:rPr>
        <w:br/>
        <w:t xml:space="preserve">Les résultats des délibérations restent confidentiels jusqu'à la date de remise des Grands Prix de </w:t>
      </w:r>
      <w:r w:rsidR="003C1FDD" w:rsidRPr="00621ED6">
        <w:rPr>
          <w:rFonts w:ascii="Arial" w:eastAsia="Times New Roman" w:hAnsi="Arial" w:cs="Arial"/>
          <w:lang w:eastAsia="fr-FR"/>
        </w:rPr>
        <w:t xml:space="preserve">l’Innovation de </w:t>
      </w:r>
      <w:r w:rsidRPr="00A05F19">
        <w:rPr>
          <w:rFonts w:ascii="Arial" w:eastAsia="Times New Roman" w:hAnsi="Arial" w:cs="Arial"/>
          <w:lang w:eastAsia="fr-FR"/>
        </w:rPr>
        <w:t>la Ville de Paris 201</w:t>
      </w:r>
      <w:r w:rsidR="00A11345">
        <w:rPr>
          <w:rFonts w:ascii="Arial" w:eastAsia="Times New Roman" w:hAnsi="Arial" w:cs="Arial"/>
          <w:lang w:eastAsia="fr-FR"/>
        </w:rPr>
        <w:t>9</w:t>
      </w:r>
      <w:r w:rsidRPr="00A05F19">
        <w:rPr>
          <w:rFonts w:ascii="Arial" w:eastAsia="Times New Roman" w:hAnsi="Arial" w:cs="Arial"/>
          <w:lang w:eastAsia="fr-FR"/>
        </w:rPr>
        <w:t>, fixée au 11 décembre 201</w:t>
      </w:r>
      <w:r w:rsidR="00807D68">
        <w:rPr>
          <w:rFonts w:ascii="Arial" w:eastAsia="Times New Roman" w:hAnsi="Arial" w:cs="Arial"/>
          <w:lang w:eastAsia="fr-FR"/>
        </w:rPr>
        <w:t>9</w:t>
      </w:r>
      <w:r w:rsidRPr="00A05F19">
        <w:rPr>
          <w:rFonts w:ascii="Arial" w:eastAsia="Times New Roman" w:hAnsi="Arial" w:cs="Arial"/>
          <w:lang w:eastAsia="fr-FR"/>
        </w:rPr>
        <w:t xml:space="preserve">. Le jury reste souverain de ses délibérations et s'accorde le droit d'avoir des </w:t>
      </w:r>
      <w:proofErr w:type="spellStart"/>
      <w:r w:rsidRPr="00621ED6">
        <w:rPr>
          <w:rFonts w:ascii="Arial" w:eastAsia="Times New Roman" w:hAnsi="Arial" w:cs="Arial"/>
          <w:lang w:eastAsia="fr-FR"/>
        </w:rPr>
        <w:t>co-lauréats</w:t>
      </w:r>
      <w:proofErr w:type="spellEnd"/>
      <w:r w:rsidR="00621ED6">
        <w:rPr>
          <w:rFonts w:ascii="Arial" w:eastAsia="Times New Roman" w:hAnsi="Arial" w:cs="Arial"/>
          <w:lang w:eastAsia="fr-FR"/>
        </w:rPr>
        <w:t xml:space="preserve"> </w:t>
      </w:r>
      <w:r w:rsidRPr="00A05F19">
        <w:rPr>
          <w:rFonts w:ascii="Arial" w:eastAsia="Times New Roman" w:hAnsi="Arial" w:cs="Arial"/>
          <w:lang w:eastAsia="fr-FR"/>
        </w:rPr>
        <w:t xml:space="preserve">dans une même catégorie. Dans pareil cas, la dotation sera divisée à parts égales entre les </w:t>
      </w:r>
      <w:proofErr w:type="spellStart"/>
      <w:r w:rsidRPr="00A05F19">
        <w:rPr>
          <w:rFonts w:ascii="Arial" w:eastAsia="Times New Roman" w:hAnsi="Arial" w:cs="Arial"/>
          <w:lang w:eastAsia="fr-FR"/>
        </w:rPr>
        <w:t>co-lauréats</w:t>
      </w:r>
      <w:proofErr w:type="spellEnd"/>
      <w:r w:rsidRPr="00A05F19">
        <w:rPr>
          <w:rFonts w:ascii="Arial" w:eastAsia="Times New Roman" w:hAnsi="Arial" w:cs="Arial"/>
          <w:lang w:eastAsia="fr-FR"/>
        </w:rPr>
        <w:t>. Le jury s'accorde également le droit de ne pas récompenser une catégorie et/ou mention spéciale en fonction des candidatures reçues.</w:t>
      </w:r>
    </w:p>
    <w:p w14:paraId="1804854B"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 xml:space="preserve">Article 9 - Prix </w:t>
      </w:r>
    </w:p>
    <w:p w14:paraId="007A57FB" w14:textId="3D1CB1AB" w:rsidR="00A05F19" w:rsidRPr="00A05F19" w:rsidRDefault="00621ED6" w:rsidP="006B1613">
      <w:pPr>
        <w:spacing w:before="100" w:beforeAutospacing="1" w:after="100" w:afterAutospacing="1"/>
        <w:rPr>
          <w:rFonts w:ascii="Arial" w:eastAsia="Times New Roman" w:hAnsi="Arial" w:cs="Arial"/>
          <w:lang w:eastAsia="fr-FR"/>
        </w:rPr>
      </w:pPr>
      <w:r>
        <w:rPr>
          <w:rFonts w:ascii="Arial" w:eastAsia="Times New Roman" w:hAnsi="Arial" w:cs="Arial"/>
          <w:lang w:eastAsia="fr-FR"/>
        </w:rPr>
        <w:t>Le</w:t>
      </w:r>
      <w:r w:rsidR="00A05F19" w:rsidRPr="00A05F19">
        <w:rPr>
          <w:rFonts w:ascii="Arial" w:eastAsia="Times New Roman" w:hAnsi="Arial" w:cs="Arial"/>
          <w:lang w:eastAsia="fr-FR"/>
        </w:rPr>
        <w:t xml:space="preserve"> lauréat aura droit à :</w:t>
      </w:r>
    </w:p>
    <w:p w14:paraId="708DE177" w14:textId="77777777" w:rsidR="00A05F19" w:rsidRPr="00A05F19" w:rsidRDefault="00A05F19" w:rsidP="006B1613">
      <w:pPr>
        <w:numPr>
          <w:ilvl w:val="0"/>
          <w:numId w:val="2"/>
        </w:num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Une dotation de 12 000 euros</w:t>
      </w:r>
    </w:p>
    <w:p w14:paraId="6F3D7975" w14:textId="0E45A007" w:rsidR="00010BC2" w:rsidRDefault="00A05F19" w:rsidP="006B1613">
      <w:pPr>
        <w:rPr>
          <w:rFonts w:ascii="Arial" w:eastAsia="Times New Roman" w:hAnsi="Arial" w:cs="Arial"/>
          <w:lang w:eastAsia="fr-FR"/>
        </w:rPr>
      </w:pPr>
      <w:r w:rsidRPr="00A05F19">
        <w:rPr>
          <w:rFonts w:ascii="Arial" w:eastAsia="Times New Roman" w:hAnsi="Arial" w:cs="Arial"/>
          <w:lang w:eastAsia="fr-FR"/>
        </w:rPr>
        <w:t>L</w:t>
      </w:r>
      <w:r w:rsidR="00621ED6">
        <w:rPr>
          <w:rFonts w:ascii="Arial" w:eastAsia="Times New Roman" w:hAnsi="Arial" w:cs="Arial"/>
          <w:lang w:eastAsia="fr-FR"/>
        </w:rPr>
        <w:t xml:space="preserve">a </w:t>
      </w:r>
      <w:r w:rsidRPr="00A05F19">
        <w:rPr>
          <w:rFonts w:ascii="Arial" w:eastAsia="Times New Roman" w:hAnsi="Arial" w:cs="Arial"/>
          <w:lang w:eastAsia="fr-FR"/>
        </w:rPr>
        <w:t>dotation ser</w:t>
      </w:r>
      <w:r w:rsidR="00621ED6">
        <w:rPr>
          <w:rFonts w:ascii="Arial" w:eastAsia="Times New Roman" w:hAnsi="Arial" w:cs="Arial"/>
          <w:lang w:eastAsia="fr-FR"/>
        </w:rPr>
        <w:t xml:space="preserve">a </w:t>
      </w:r>
      <w:r w:rsidR="00010BC2">
        <w:rPr>
          <w:rFonts w:ascii="Arial" w:eastAsia="Times New Roman" w:hAnsi="Arial" w:cs="Arial"/>
          <w:lang w:eastAsia="fr-FR"/>
        </w:rPr>
        <w:t xml:space="preserve">notifiée par mail à l’organisme bénéficiaire et </w:t>
      </w:r>
      <w:r w:rsidR="00621ED6">
        <w:rPr>
          <w:rFonts w:ascii="Arial" w:eastAsia="Times New Roman" w:hAnsi="Arial" w:cs="Arial"/>
          <w:lang w:eastAsia="fr-FR"/>
        </w:rPr>
        <w:t>remise au lauréat</w:t>
      </w:r>
      <w:r w:rsidRPr="00A05F19">
        <w:rPr>
          <w:rFonts w:ascii="Arial" w:eastAsia="Times New Roman" w:hAnsi="Arial" w:cs="Arial"/>
          <w:lang w:eastAsia="fr-FR"/>
        </w:rPr>
        <w:t xml:space="preserve"> </w:t>
      </w:r>
      <w:r w:rsidR="00621ED6">
        <w:rPr>
          <w:rFonts w:ascii="Arial" w:eastAsia="Times New Roman" w:hAnsi="Arial" w:cs="Arial"/>
          <w:lang w:eastAsia="fr-FR"/>
        </w:rPr>
        <w:t>d’une société ou organisation encore active</w:t>
      </w:r>
      <w:r w:rsidRPr="00A05F19">
        <w:rPr>
          <w:rFonts w:ascii="Arial" w:eastAsia="Times New Roman" w:hAnsi="Arial" w:cs="Arial"/>
          <w:lang w:eastAsia="fr-FR"/>
        </w:rPr>
        <w:t xml:space="preserve"> au 11 décembre 201</w:t>
      </w:r>
      <w:r w:rsidR="00807D68">
        <w:rPr>
          <w:rFonts w:ascii="Arial" w:eastAsia="Times New Roman" w:hAnsi="Arial" w:cs="Arial"/>
          <w:lang w:eastAsia="fr-FR"/>
        </w:rPr>
        <w:t>9</w:t>
      </w:r>
      <w:r w:rsidR="00010BC2">
        <w:rPr>
          <w:rFonts w:ascii="Arial" w:eastAsia="Times New Roman" w:hAnsi="Arial" w:cs="Arial"/>
          <w:lang w:eastAsia="fr-FR"/>
        </w:rPr>
        <w:t>.</w:t>
      </w:r>
    </w:p>
    <w:p w14:paraId="4D0FF1C2" w14:textId="2BB24397" w:rsidR="00010BC2" w:rsidRDefault="00010BC2" w:rsidP="006B1613">
      <w:pPr>
        <w:rPr>
          <w:rFonts w:ascii="Arial" w:eastAsia="Times New Roman" w:hAnsi="Arial" w:cs="Arial"/>
          <w:lang w:eastAsia="fr-FR"/>
        </w:rPr>
      </w:pPr>
    </w:p>
    <w:p w14:paraId="7EA3504F" w14:textId="4874619B" w:rsidR="003C0839" w:rsidRDefault="00010BC2" w:rsidP="006B1613">
      <w:pPr>
        <w:rPr>
          <w:rFonts w:ascii="Arial" w:eastAsia="Times New Roman" w:hAnsi="Arial" w:cs="Arial"/>
          <w:lang w:eastAsia="fr-FR"/>
        </w:rPr>
      </w:pPr>
      <w:r>
        <w:rPr>
          <w:rFonts w:ascii="Arial" w:eastAsia="Times New Roman" w:hAnsi="Arial" w:cs="Arial"/>
          <w:lang w:eastAsia="fr-FR"/>
        </w:rPr>
        <w:t>Le versement de la subvention sera effectué sous trois mois</w:t>
      </w:r>
      <w:r w:rsidR="00A05F19" w:rsidRPr="00A05F19">
        <w:rPr>
          <w:rFonts w:ascii="Arial" w:eastAsia="Times New Roman" w:hAnsi="Arial" w:cs="Arial"/>
          <w:lang w:eastAsia="fr-FR"/>
        </w:rPr>
        <w:t xml:space="preserve"> à compter du 11 décembre 201</w:t>
      </w:r>
      <w:r w:rsidR="00807D68">
        <w:rPr>
          <w:rFonts w:ascii="Arial" w:eastAsia="Times New Roman" w:hAnsi="Arial" w:cs="Arial"/>
          <w:lang w:eastAsia="fr-FR"/>
        </w:rPr>
        <w:t>9</w:t>
      </w:r>
      <w:r>
        <w:rPr>
          <w:rFonts w:ascii="Arial" w:eastAsia="Times New Roman" w:hAnsi="Arial" w:cs="Arial"/>
          <w:lang w:eastAsia="fr-FR"/>
        </w:rPr>
        <w:t xml:space="preserve">, </w:t>
      </w:r>
      <w:r w:rsidR="00A05F19" w:rsidRPr="00A05F19">
        <w:rPr>
          <w:rFonts w:ascii="Arial" w:eastAsia="Times New Roman" w:hAnsi="Arial" w:cs="Arial"/>
          <w:lang w:eastAsia="fr-FR"/>
        </w:rPr>
        <w:t xml:space="preserve">sera effectué par </w:t>
      </w:r>
      <w:proofErr w:type="spellStart"/>
      <w:r w:rsidR="00A05F19" w:rsidRPr="00A05F19">
        <w:rPr>
          <w:rFonts w:ascii="Arial" w:eastAsia="Times New Roman" w:hAnsi="Arial" w:cs="Arial"/>
          <w:lang w:eastAsia="fr-FR"/>
        </w:rPr>
        <w:t>Paris&amp;Co</w:t>
      </w:r>
      <w:proofErr w:type="spellEnd"/>
      <w:r>
        <w:rPr>
          <w:rFonts w:ascii="Arial" w:eastAsia="Times New Roman" w:hAnsi="Arial" w:cs="Arial"/>
          <w:lang w:eastAsia="fr-FR"/>
        </w:rPr>
        <w:t xml:space="preserve"> et sous les conditions suivantes</w:t>
      </w:r>
      <w:r w:rsidR="003C0839">
        <w:rPr>
          <w:rFonts w:ascii="Arial" w:eastAsia="Times New Roman" w:hAnsi="Arial" w:cs="Arial"/>
          <w:lang w:eastAsia="fr-FR"/>
        </w:rPr>
        <w:t xml:space="preserve"> : </w:t>
      </w:r>
    </w:p>
    <w:p w14:paraId="4FFBA36D" w14:textId="77777777" w:rsidR="003C0839" w:rsidRDefault="003C0839" w:rsidP="006B1613">
      <w:pPr>
        <w:rPr>
          <w:rFonts w:ascii="Arial" w:eastAsia="Times New Roman" w:hAnsi="Arial" w:cs="Arial"/>
          <w:lang w:eastAsia="fr-FR"/>
        </w:rPr>
      </w:pPr>
    </w:p>
    <w:p w14:paraId="023A144F" w14:textId="77777777" w:rsidR="003C0839" w:rsidRDefault="003C0839" w:rsidP="00CC04C8">
      <w:pPr>
        <w:pStyle w:val="Paragraphedeliste"/>
        <w:numPr>
          <w:ilvl w:val="0"/>
          <w:numId w:val="2"/>
        </w:numPr>
        <w:rPr>
          <w:rFonts w:ascii="Arial" w:eastAsia="Times New Roman" w:hAnsi="Arial" w:cs="Arial"/>
          <w:lang w:eastAsia="fr-FR"/>
        </w:rPr>
      </w:pPr>
      <w:r>
        <w:rPr>
          <w:rFonts w:ascii="Arial" w:eastAsia="Times New Roman" w:hAnsi="Arial" w:cs="Arial"/>
          <w:lang w:eastAsia="fr-FR"/>
        </w:rPr>
        <w:t xml:space="preserve">Pour les structures de droit privé, </w:t>
      </w:r>
      <w:r w:rsidR="00A05F19" w:rsidRPr="00CC04C8">
        <w:rPr>
          <w:rFonts w:ascii="Arial" w:eastAsia="Times New Roman" w:hAnsi="Arial" w:cs="Arial"/>
          <w:lang w:eastAsia="fr-FR"/>
        </w:rPr>
        <w:t>sur production d’une facture par l</w:t>
      </w:r>
      <w:r>
        <w:rPr>
          <w:rFonts w:ascii="Arial" w:eastAsia="Times New Roman" w:hAnsi="Arial" w:cs="Arial"/>
          <w:lang w:eastAsia="fr-FR"/>
        </w:rPr>
        <w:t>’organisme bénéficiaire ;</w:t>
      </w:r>
    </w:p>
    <w:p w14:paraId="06ED23FA" w14:textId="305300D4" w:rsidR="00A05F19" w:rsidRPr="00CC04C8" w:rsidRDefault="003C0839" w:rsidP="00CC04C8">
      <w:pPr>
        <w:pStyle w:val="Paragraphedeliste"/>
        <w:numPr>
          <w:ilvl w:val="0"/>
          <w:numId w:val="2"/>
        </w:numPr>
        <w:rPr>
          <w:rFonts w:ascii="Arial" w:eastAsia="Times New Roman" w:hAnsi="Arial" w:cs="Arial"/>
          <w:lang w:eastAsia="fr-FR"/>
        </w:rPr>
      </w:pPr>
      <w:r>
        <w:rPr>
          <w:rFonts w:ascii="Arial" w:eastAsia="Times New Roman" w:hAnsi="Arial" w:cs="Arial"/>
          <w:lang w:eastAsia="fr-FR"/>
        </w:rPr>
        <w:t xml:space="preserve">Pour les établissements publics, le versement de la subvention se fera suite à la mise en place d’une convention de financement et sur présentation de factures. </w:t>
      </w:r>
      <w:r w:rsidR="00B23722" w:rsidRPr="00CC04C8">
        <w:rPr>
          <w:rFonts w:ascii="Arial" w:eastAsia="Times New Roman" w:hAnsi="Arial" w:cs="Arial"/>
          <w:lang w:eastAsia="fr-FR"/>
        </w:rPr>
        <w:t xml:space="preserve"> </w:t>
      </w:r>
    </w:p>
    <w:p w14:paraId="5289EE68"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10 – Engagement des candidats et finalistes</w:t>
      </w:r>
    </w:p>
    <w:p w14:paraId="108BFBA7"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Les candidats au concours s'engagent à :</w:t>
      </w:r>
    </w:p>
    <w:p w14:paraId="6541F069"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communiquer de bonne foi les informations nécessaires les concernant et à répondre à toute demande de la part de l’Organisation</w:t>
      </w:r>
    </w:p>
    <w:p w14:paraId="2DB0D592"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respecter scrupuleusement les critères de participation du Concours</w:t>
      </w:r>
    </w:p>
    <w:p w14:paraId="73FE0B51"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respecter les dispositions légales et règlementaires applicables au projet qu’ils soumettent aux jurys du concours, notamment les dispositions relatives au droit fiscal, au droit du travail, à la protection de la propriété intellectuelle et industrielle en ceci compris les droits des marques, des brevets, les droits d’auteurs, le droit des bases de données sans que cette liste ne soit limitative</w:t>
      </w:r>
    </w:p>
    <w:p w14:paraId="740514FD"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accepter que le défaut ou le retard de communication des éléments nécessaires à l’étude de leur dossier de candidature entraîne le rejet de leur candidature et à ne pas rechercher la responsabilité de l’Organisation de ce fait</w:t>
      </w:r>
    </w:p>
    <w:p w14:paraId="4D803221"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Les finalistes des Grands Prix s'engagent à :</w:t>
      </w:r>
    </w:p>
    <w:p w14:paraId="614E0F14" w14:textId="7679209B"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    mentionner dans toute communication ou déclaration </w:t>
      </w:r>
      <w:r w:rsidR="00010BC2">
        <w:rPr>
          <w:rFonts w:ascii="Arial" w:eastAsia="Times New Roman" w:hAnsi="Arial" w:cs="Arial"/>
          <w:lang w:eastAsia="fr-FR"/>
        </w:rPr>
        <w:t xml:space="preserve">relative au projet financé </w:t>
      </w:r>
      <w:r w:rsidRPr="00A05F19">
        <w:rPr>
          <w:rFonts w:ascii="Arial" w:eastAsia="Times New Roman" w:hAnsi="Arial" w:cs="Arial"/>
          <w:lang w:eastAsia="fr-FR"/>
        </w:rPr>
        <w:t>qu'ils sont finalistes des Grands Prix de l'Innovation de la Ville de Paris</w:t>
      </w:r>
    </w:p>
    <w:p w14:paraId="0AA54EF5"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    donner, à la demande de la Mairie de Paris ou de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toute information sur l'évolution de leur projet, notamment en répondant aux enquêtes annuelles, cela jusqu'à la cinquième année consécutive à l'attribution des Grands Prix.</w:t>
      </w:r>
    </w:p>
    <w:p w14:paraId="02D2B492"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11 - Publicité et communication</w:t>
      </w:r>
    </w:p>
    <w:p w14:paraId="6865F4EB"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Les candidats et lauréats autorisent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et la Mairie de Paris à :</w:t>
      </w:r>
    </w:p>
    <w:p w14:paraId="2A71B7D6"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    Publier la description non confidentielle de leur projet indiquée sur la fiche de candidature, dans le cadre des actions d'information et de communication liées aux Grands Prix sans pouvoir prétendre à aucun droit, quel qu'il soit. </w:t>
      </w:r>
    </w:p>
    <w:p w14:paraId="14FA65A8" w14:textId="2E14D8DD" w:rsidR="00B9029C"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Cette disposition concerne l'ensemble des supports de communication institutionnelle et grand public : dossiers, communiqués de presse, sites internet, captation </w:t>
      </w:r>
      <w:proofErr w:type="gramStart"/>
      <w:r w:rsidRPr="00A05F19">
        <w:rPr>
          <w:rFonts w:ascii="Arial" w:eastAsia="Times New Roman" w:hAnsi="Arial" w:cs="Arial"/>
          <w:lang w:eastAsia="fr-FR"/>
        </w:rPr>
        <w:t>vidéos</w:t>
      </w:r>
      <w:proofErr w:type="gramEnd"/>
      <w:r w:rsidRPr="00A05F19">
        <w:rPr>
          <w:rFonts w:ascii="Arial" w:eastAsia="Times New Roman" w:hAnsi="Arial" w:cs="Arial"/>
          <w:lang w:eastAsia="fr-FR"/>
        </w:rPr>
        <w:t>.</w:t>
      </w:r>
    </w:p>
    <w:p w14:paraId="7441A4BD"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12 - Confidentialité</w:t>
      </w:r>
    </w:p>
    <w:p w14:paraId="35539A19" w14:textId="2F4444E9"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Les membres des jurys et les personnes ayant accès aux dossiers déposés dans le cadre des Grands Prix s'engagent par écrit à garder confidentielles les informations communiquées par les Entreprises.</w:t>
      </w:r>
    </w:p>
    <w:p w14:paraId="634B8BBE"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13 - Droit à l'image</w:t>
      </w:r>
    </w:p>
    <w:p w14:paraId="643CEFFB" w14:textId="7E0A3C59"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En acceptant le règlement, le candidat déclare accepter que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procède à titre gracieux, à l'enregistrement de son image et de ses propos, dans le cadre de l’événement des Grands Prix de l’Innovation (vidéos des finalistes diffusées le soir de la cérémonie de remise des prix et sur le site Internet des Grands Prix, photos et vidéos de la soirée de remise des Grands Prix de l’Innovation de la Ville de Paris, le 11 décembre 201</w:t>
      </w:r>
      <w:r w:rsidR="00807D68">
        <w:rPr>
          <w:rFonts w:ascii="Arial" w:eastAsia="Times New Roman" w:hAnsi="Arial" w:cs="Arial"/>
          <w:lang w:eastAsia="fr-FR"/>
        </w:rPr>
        <w:t>9</w:t>
      </w:r>
      <w:r w:rsidR="003C1FDD">
        <w:rPr>
          <w:rFonts w:ascii="Arial" w:eastAsia="Times New Roman" w:hAnsi="Arial" w:cs="Arial"/>
          <w:lang w:eastAsia="fr-FR"/>
        </w:rPr>
        <w:t xml:space="preserve"> à l’Hôtel de Ville de Paris </w:t>
      </w:r>
      <w:r w:rsidRPr="00A05F19">
        <w:rPr>
          <w:rFonts w:ascii="Arial" w:eastAsia="Times New Roman" w:hAnsi="Arial" w:cs="Arial"/>
          <w:lang w:eastAsia="fr-FR"/>
        </w:rPr>
        <w:t>ou lors de l'annonce des finalistes de chaque catégorie en octobre).</w:t>
      </w:r>
    </w:p>
    <w:p w14:paraId="10CF68F9"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La diffusion et l'exploitation de ces images, de ces propos et des documents pourront se faire par le biais de sites Internet, presse, films, photothèque</w:t>
      </w:r>
      <w:r w:rsidR="00B50075">
        <w:rPr>
          <w:rFonts w:ascii="Arial" w:eastAsia="Times New Roman" w:hAnsi="Arial" w:cs="Arial"/>
          <w:lang w:eastAsia="fr-FR"/>
        </w:rPr>
        <w:t>,</w:t>
      </w:r>
      <w:r w:rsidRPr="00A05F19">
        <w:rPr>
          <w:rFonts w:ascii="Arial" w:eastAsia="Times New Roman" w:hAnsi="Arial" w:cs="Arial"/>
          <w:lang w:eastAsia="fr-FR"/>
        </w:rPr>
        <w:t xml:space="preserve"> accessibles sans aucune restriction d'accès et sans rémunération de la personne concernée, pour une durée illimitée, intégralement ou par extraits.</w:t>
      </w:r>
    </w:p>
    <w:p w14:paraId="7FFAC470" w14:textId="77777777" w:rsidR="00A05F19" w:rsidRPr="00A05F19" w:rsidRDefault="00A05F19" w:rsidP="006B1613">
      <w:pPr>
        <w:spacing w:before="100" w:beforeAutospacing="1" w:after="100" w:afterAutospacing="1"/>
        <w:rPr>
          <w:rFonts w:ascii="Arial" w:eastAsia="Times New Roman" w:hAnsi="Arial" w:cs="Arial"/>
          <w:lang w:eastAsia="fr-FR"/>
        </w:rPr>
      </w:pP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reste à disposition du candidat pour d'éventuelles réclamations concernant des photos et vidéos qui pourraient être prises le jour de l'événement et publiées.</w:t>
      </w:r>
      <w:r w:rsidR="00B50075">
        <w:rPr>
          <w:rFonts w:ascii="Arial" w:eastAsia="Times New Roman" w:hAnsi="Arial" w:cs="Arial"/>
          <w:lang w:eastAsia="fr-FR"/>
        </w:rPr>
        <w:br/>
      </w:r>
    </w:p>
    <w:p w14:paraId="524EEE6E" w14:textId="261644B8"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14 - Protection des données</w:t>
      </w:r>
      <w:r w:rsidR="00B50075">
        <w:rPr>
          <w:rFonts w:ascii="Arial" w:eastAsia="Times New Roman" w:hAnsi="Arial" w:cs="Arial"/>
          <w:b/>
          <w:bCs/>
          <w:lang w:eastAsia="fr-FR"/>
        </w:rPr>
        <w:br/>
      </w:r>
      <w:r w:rsidRPr="00A05F19">
        <w:rPr>
          <w:rFonts w:ascii="Arial" w:eastAsia="Times New Roman" w:hAnsi="Arial" w:cs="Arial"/>
          <w:lang w:eastAsia="fr-FR"/>
        </w:rPr>
        <w:br/>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dont le siège est sit</w:t>
      </w:r>
      <w:r w:rsidR="003C1FDD">
        <w:rPr>
          <w:rFonts w:ascii="Arial" w:eastAsia="Times New Roman" w:hAnsi="Arial" w:cs="Arial"/>
          <w:lang w:eastAsia="fr-FR"/>
        </w:rPr>
        <w:t>ué 157, Boulevard Macdonald, 75</w:t>
      </w:r>
      <w:r w:rsidRPr="00A05F19">
        <w:rPr>
          <w:rFonts w:ascii="Arial" w:eastAsia="Times New Roman" w:hAnsi="Arial" w:cs="Arial"/>
          <w:lang w:eastAsia="fr-FR"/>
        </w:rPr>
        <w:t xml:space="preserve">019 Paris, s’engage à n’utiliser les données recueillies par les candidats qu’à des fins d’information sur les Grands Prix de l’Innovation et d’autres événements organisés par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w:t>
      </w:r>
    </w:p>
    <w:p w14:paraId="391DC19C" w14:textId="77777777" w:rsidR="00A05F19" w:rsidRPr="00A05F19" w:rsidRDefault="00A05F19" w:rsidP="006B1613">
      <w:pPr>
        <w:spacing w:before="100" w:beforeAutospacing="1" w:after="100" w:afterAutospacing="1"/>
        <w:rPr>
          <w:rFonts w:ascii="Arial" w:eastAsia="Times New Roman" w:hAnsi="Arial" w:cs="Arial"/>
          <w:lang w:eastAsia="fr-FR"/>
        </w:rPr>
      </w:pP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s’engage à ne céder ces données à aucun tiers, partenaire ou prestataire, sous aucune forme que ce soit, en dehors de l’organisation du concours. Les candidats disposent d’un droit d’opposition, d’accès, de rectification à tout moment et d’effacement des données à l’issue du concours, le 12 décembre 201</w:t>
      </w:r>
      <w:r w:rsidR="00B50075">
        <w:rPr>
          <w:rFonts w:ascii="Arial" w:eastAsia="Times New Roman" w:hAnsi="Arial" w:cs="Arial"/>
          <w:lang w:eastAsia="fr-FR"/>
        </w:rPr>
        <w:t>9</w:t>
      </w:r>
      <w:r w:rsidRPr="00A05F19">
        <w:rPr>
          <w:rFonts w:ascii="Arial" w:eastAsia="Times New Roman" w:hAnsi="Arial" w:cs="Arial"/>
          <w:lang w:eastAsia="fr-FR"/>
        </w:rPr>
        <w:t>.</w:t>
      </w:r>
    </w:p>
    <w:p w14:paraId="45995ABC"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 xml:space="preserve">Les candidats peuvent en outre contacter </w:t>
      </w:r>
      <w:proofErr w:type="spellStart"/>
      <w:r w:rsidRPr="00A05F19">
        <w:rPr>
          <w:rFonts w:ascii="Arial" w:eastAsia="Times New Roman" w:hAnsi="Arial" w:cs="Arial"/>
          <w:lang w:eastAsia="fr-FR"/>
        </w:rPr>
        <w:t>Paris&amp;Co</w:t>
      </w:r>
      <w:proofErr w:type="spellEnd"/>
      <w:r w:rsidRPr="00A05F19">
        <w:rPr>
          <w:rFonts w:ascii="Arial" w:eastAsia="Times New Roman" w:hAnsi="Arial" w:cs="Arial"/>
          <w:lang w:eastAsia="fr-FR"/>
        </w:rPr>
        <w:t xml:space="preserve"> pour être informé des finalités du traitement de leurs données et de leur durée de conservation via le mail : donneespersonnelles@parisandco.com</w:t>
      </w:r>
    </w:p>
    <w:p w14:paraId="273AA8B4" w14:textId="77777777" w:rsidR="00A05F19" w:rsidRPr="00A05F19" w:rsidRDefault="00A05F19" w:rsidP="006B1613">
      <w:pPr>
        <w:spacing w:before="100" w:beforeAutospacing="1" w:after="100" w:afterAutospacing="1"/>
        <w:outlineLvl w:val="1"/>
        <w:rPr>
          <w:rFonts w:ascii="Arial" w:eastAsia="Times New Roman" w:hAnsi="Arial" w:cs="Arial"/>
          <w:b/>
          <w:bCs/>
          <w:lang w:eastAsia="fr-FR"/>
        </w:rPr>
      </w:pPr>
      <w:r w:rsidRPr="00A05F19">
        <w:rPr>
          <w:rFonts w:ascii="Arial" w:eastAsia="Times New Roman" w:hAnsi="Arial" w:cs="Arial"/>
          <w:b/>
          <w:bCs/>
          <w:lang w:eastAsia="fr-FR"/>
        </w:rPr>
        <w:t>Article 15 - Litiges</w:t>
      </w:r>
    </w:p>
    <w:p w14:paraId="1066C308" w14:textId="77777777" w:rsidR="00A05F19" w:rsidRPr="00A05F19" w:rsidRDefault="00A05F19" w:rsidP="006B1613">
      <w:pPr>
        <w:spacing w:before="100" w:beforeAutospacing="1" w:after="100" w:afterAutospacing="1"/>
        <w:rPr>
          <w:rFonts w:ascii="Arial" w:eastAsia="Times New Roman" w:hAnsi="Arial" w:cs="Arial"/>
          <w:lang w:eastAsia="fr-FR"/>
        </w:rPr>
      </w:pPr>
      <w:r w:rsidRPr="00A05F19">
        <w:rPr>
          <w:rFonts w:ascii="Arial" w:eastAsia="Times New Roman" w:hAnsi="Arial" w:cs="Arial"/>
          <w:lang w:eastAsia="fr-FR"/>
        </w:rPr>
        <w:t>Le fait d'adresser un dossier de participation implique, de la part des candidats, l'acceptation pure et simple du présent règlement, sans possibilité de réclamation quant aux résultats, qui ne peuvent donner lieu à contestation, les jurys étant souverains et n'ayant pas à motiver leur décision.</w:t>
      </w:r>
    </w:p>
    <w:p w14:paraId="5154C1E1" w14:textId="77777777" w:rsidR="008A796D" w:rsidRPr="00A05F19" w:rsidRDefault="008A796D" w:rsidP="006B1613">
      <w:pPr>
        <w:rPr>
          <w:rFonts w:ascii="Arial" w:hAnsi="Arial" w:cs="Arial"/>
        </w:rPr>
      </w:pPr>
    </w:p>
    <w:sectPr w:rsidR="008A796D" w:rsidRPr="00A05F19" w:rsidSect="00DE15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9D7"/>
    <w:multiLevelType w:val="hybridMultilevel"/>
    <w:tmpl w:val="4B6247AA"/>
    <w:lvl w:ilvl="0" w:tplc="B71AF10E">
      <w:start w:val="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44A9E"/>
    <w:multiLevelType w:val="multilevel"/>
    <w:tmpl w:val="A016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E4F3D"/>
    <w:multiLevelType w:val="multilevel"/>
    <w:tmpl w:val="36C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F0254"/>
    <w:multiLevelType w:val="hybridMultilevel"/>
    <w:tmpl w:val="0E121A1E"/>
    <w:lvl w:ilvl="0" w:tplc="28BE5B46">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63"/>
    <w:rsid w:val="00010BC2"/>
    <w:rsid w:val="001A1FA4"/>
    <w:rsid w:val="00257663"/>
    <w:rsid w:val="00263C4A"/>
    <w:rsid w:val="00273BD4"/>
    <w:rsid w:val="00297CAE"/>
    <w:rsid w:val="002A26E5"/>
    <w:rsid w:val="002F07A9"/>
    <w:rsid w:val="00312BEE"/>
    <w:rsid w:val="003C0839"/>
    <w:rsid w:val="003C1FDD"/>
    <w:rsid w:val="0050249F"/>
    <w:rsid w:val="005E4CDE"/>
    <w:rsid w:val="005F3E7E"/>
    <w:rsid w:val="00621ED6"/>
    <w:rsid w:val="00675F73"/>
    <w:rsid w:val="0069271E"/>
    <w:rsid w:val="006B1613"/>
    <w:rsid w:val="006B2BA9"/>
    <w:rsid w:val="0075442F"/>
    <w:rsid w:val="00770728"/>
    <w:rsid w:val="007733D7"/>
    <w:rsid w:val="007A5171"/>
    <w:rsid w:val="007F06E8"/>
    <w:rsid w:val="00807D68"/>
    <w:rsid w:val="0087782F"/>
    <w:rsid w:val="00884EC6"/>
    <w:rsid w:val="008A796D"/>
    <w:rsid w:val="008F14E0"/>
    <w:rsid w:val="008F40BC"/>
    <w:rsid w:val="00965FE0"/>
    <w:rsid w:val="00982026"/>
    <w:rsid w:val="009E4604"/>
    <w:rsid w:val="009E4FCC"/>
    <w:rsid w:val="00A05F19"/>
    <w:rsid w:val="00A11345"/>
    <w:rsid w:val="00A20E6E"/>
    <w:rsid w:val="00A53AD5"/>
    <w:rsid w:val="00B23722"/>
    <w:rsid w:val="00B50075"/>
    <w:rsid w:val="00B5648B"/>
    <w:rsid w:val="00B9029C"/>
    <w:rsid w:val="00BA1897"/>
    <w:rsid w:val="00BC137D"/>
    <w:rsid w:val="00C34DB4"/>
    <w:rsid w:val="00C46548"/>
    <w:rsid w:val="00C83BCC"/>
    <w:rsid w:val="00CC04C8"/>
    <w:rsid w:val="00CF027D"/>
    <w:rsid w:val="00D3486C"/>
    <w:rsid w:val="00DB156B"/>
    <w:rsid w:val="00DD6CDA"/>
    <w:rsid w:val="00DE15D9"/>
    <w:rsid w:val="00DF17E1"/>
    <w:rsid w:val="00E07B94"/>
    <w:rsid w:val="00E8572A"/>
    <w:rsid w:val="00EC18A8"/>
    <w:rsid w:val="00F45BE1"/>
    <w:rsid w:val="00F71CE9"/>
    <w:rsid w:val="00FD02B5"/>
    <w:rsid w:val="00FD45F0"/>
    <w:rsid w:val="00FF6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2295"/>
  <w15:chartTrackingRefBased/>
  <w15:docId w15:val="{35D905C0-8C19-4545-B5CC-78F19769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05F1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05F1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5F1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05F1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05F1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05F19"/>
    <w:rPr>
      <w:color w:val="0000FF"/>
      <w:u w:val="single"/>
    </w:rPr>
  </w:style>
  <w:style w:type="paragraph" w:styleId="Paragraphedeliste">
    <w:name w:val="List Paragraph"/>
    <w:basedOn w:val="Normal"/>
    <w:uiPriority w:val="34"/>
    <w:qFormat/>
    <w:rsid w:val="00770728"/>
    <w:pPr>
      <w:ind w:left="720"/>
      <w:contextualSpacing/>
    </w:pPr>
  </w:style>
  <w:style w:type="character" w:styleId="Marquedecommentaire">
    <w:name w:val="annotation reference"/>
    <w:basedOn w:val="Policepardfaut"/>
    <w:uiPriority w:val="99"/>
    <w:semiHidden/>
    <w:unhideWhenUsed/>
    <w:rsid w:val="00C34DB4"/>
    <w:rPr>
      <w:sz w:val="16"/>
      <w:szCs w:val="16"/>
    </w:rPr>
  </w:style>
  <w:style w:type="paragraph" w:styleId="Commentaire">
    <w:name w:val="annotation text"/>
    <w:basedOn w:val="Normal"/>
    <w:link w:val="CommentaireCar"/>
    <w:uiPriority w:val="99"/>
    <w:semiHidden/>
    <w:unhideWhenUsed/>
    <w:rsid w:val="00C34DB4"/>
    <w:rPr>
      <w:sz w:val="20"/>
      <w:szCs w:val="20"/>
    </w:rPr>
  </w:style>
  <w:style w:type="character" w:customStyle="1" w:styleId="CommentaireCar">
    <w:name w:val="Commentaire Car"/>
    <w:basedOn w:val="Policepardfaut"/>
    <w:link w:val="Commentaire"/>
    <w:uiPriority w:val="99"/>
    <w:semiHidden/>
    <w:rsid w:val="00C34DB4"/>
    <w:rPr>
      <w:sz w:val="20"/>
      <w:szCs w:val="20"/>
    </w:rPr>
  </w:style>
  <w:style w:type="paragraph" w:styleId="Objetducommentaire">
    <w:name w:val="annotation subject"/>
    <w:basedOn w:val="Commentaire"/>
    <w:next w:val="Commentaire"/>
    <w:link w:val="ObjetducommentaireCar"/>
    <w:uiPriority w:val="99"/>
    <w:semiHidden/>
    <w:unhideWhenUsed/>
    <w:rsid w:val="00C34DB4"/>
    <w:rPr>
      <w:b/>
      <w:bCs/>
    </w:rPr>
  </w:style>
  <w:style w:type="character" w:customStyle="1" w:styleId="ObjetducommentaireCar">
    <w:name w:val="Objet du commentaire Car"/>
    <w:basedOn w:val="CommentaireCar"/>
    <w:link w:val="Objetducommentaire"/>
    <w:uiPriority w:val="99"/>
    <w:semiHidden/>
    <w:rsid w:val="00C34DB4"/>
    <w:rPr>
      <w:b/>
      <w:bCs/>
      <w:sz w:val="20"/>
      <w:szCs w:val="20"/>
    </w:rPr>
  </w:style>
  <w:style w:type="paragraph" w:styleId="Textedebulles">
    <w:name w:val="Balloon Text"/>
    <w:basedOn w:val="Normal"/>
    <w:link w:val="TextedebullesCar"/>
    <w:uiPriority w:val="99"/>
    <w:semiHidden/>
    <w:unhideWhenUsed/>
    <w:rsid w:val="00C34D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DB4"/>
    <w:rPr>
      <w:rFonts w:ascii="Segoe UI" w:hAnsi="Segoe UI" w:cs="Segoe UI"/>
      <w:sz w:val="18"/>
      <w:szCs w:val="18"/>
    </w:rPr>
  </w:style>
  <w:style w:type="paragraph" w:styleId="Rvision">
    <w:name w:val="Revision"/>
    <w:hidden/>
    <w:uiPriority w:val="99"/>
    <w:semiHidden/>
    <w:rsid w:val="0027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619">
      <w:bodyDiv w:val="1"/>
      <w:marLeft w:val="0"/>
      <w:marRight w:val="0"/>
      <w:marTop w:val="0"/>
      <w:marBottom w:val="0"/>
      <w:divBdr>
        <w:top w:val="none" w:sz="0" w:space="0" w:color="auto"/>
        <w:left w:val="none" w:sz="0" w:space="0" w:color="auto"/>
        <w:bottom w:val="none" w:sz="0" w:space="0" w:color="auto"/>
        <w:right w:val="none" w:sz="0" w:space="0" w:color="auto"/>
      </w:divBdr>
    </w:div>
    <w:div w:id="768082594">
      <w:bodyDiv w:val="1"/>
      <w:marLeft w:val="0"/>
      <w:marRight w:val="0"/>
      <w:marTop w:val="0"/>
      <w:marBottom w:val="0"/>
      <w:divBdr>
        <w:top w:val="none" w:sz="0" w:space="0" w:color="auto"/>
        <w:left w:val="none" w:sz="0" w:space="0" w:color="auto"/>
        <w:bottom w:val="none" w:sz="0" w:space="0" w:color="auto"/>
        <w:right w:val="none" w:sz="0" w:space="0" w:color="auto"/>
      </w:divBdr>
      <w:divsChild>
        <w:div w:id="754474535">
          <w:marLeft w:val="0"/>
          <w:marRight w:val="0"/>
          <w:marTop w:val="0"/>
          <w:marBottom w:val="0"/>
          <w:divBdr>
            <w:top w:val="none" w:sz="0" w:space="0" w:color="auto"/>
            <w:left w:val="none" w:sz="0" w:space="0" w:color="auto"/>
            <w:bottom w:val="none" w:sz="0" w:space="0" w:color="auto"/>
            <w:right w:val="none" w:sz="0" w:space="0" w:color="auto"/>
          </w:divBdr>
          <w:divsChild>
            <w:div w:id="226767827">
              <w:marLeft w:val="0"/>
              <w:marRight w:val="0"/>
              <w:marTop w:val="0"/>
              <w:marBottom w:val="0"/>
              <w:divBdr>
                <w:top w:val="none" w:sz="0" w:space="0" w:color="auto"/>
                <w:left w:val="none" w:sz="0" w:space="0" w:color="auto"/>
                <w:bottom w:val="none" w:sz="0" w:space="0" w:color="auto"/>
                <w:right w:val="none" w:sz="0" w:space="0" w:color="auto"/>
              </w:divBdr>
              <w:divsChild>
                <w:div w:id="1089889640">
                  <w:marLeft w:val="0"/>
                  <w:marRight w:val="0"/>
                  <w:marTop w:val="0"/>
                  <w:marBottom w:val="0"/>
                  <w:divBdr>
                    <w:top w:val="none" w:sz="0" w:space="0" w:color="auto"/>
                    <w:left w:val="none" w:sz="0" w:space="0" w:color="auto"/>
                    <w:bottom w:val="none" w:sz="0" w:space="0" w:color="auto"/>
                    <w:right w:val="none" w:sz="0" w:space="0" w:color="auto"/>
                  </w:divBdr>
                </w:div>
                <w:div w:id="2095323424">
                  <w:marLeft w:val="0"/>
                  <w:marRight w:val="0"/>
                  <w:marTop w:val="0"/>
                  <w:marBottom w:val="0"/>
                  <w:divBdr>
                    <w:top w:val="none" w:sz="0" w:space="0" w:color="auto"/>
                    <w:left w:val="none" w:sz="0" w:space="0" w:color="auto"/>
                    <w:bottom w:val="none" w:sz="0" w:space="0" w:color="auto"/>
                    <w:right w:val="none" w:sz="0" w:space="0" w:color="auto"/>
                  </w:divBdr>
                </w:div>
                <w:div w:id="1954508246">
                  <w:marLeft w:val="0"/>
                  <w:marRight w:val="0"/>
                  <w:marTop w:val="0"/>
                  <w:marBottom w:val="0"/>
                  <w:divBdr>
                    <w:top w:val="none" w:sz="0" w:space="0" w:color="auto"/>
                    <w:left w:val="none" w:sz="0" w:space="0" w:color="auto"/>
                    <w:bottom w:val="none" w:sz="0" w:space="0" w:color="auto"/>
                    <w:right w:val="none" w:sz="0" w:space="0" w:color="auto"/>
                  </w:divBdr>
                </w:div>
                <w:div w:id="1333988983">
                  <w:marLeft w:val="0"/>
                  <w:marRight w:val="0"/>
                  <w:marTop w:val="0"/>
                  <w:marBottom w:val="0"/>
                  <w:divBdr>
                    <w:top w:val="none" w:sz="0" w:space="0" w:color="auto"/>
                    <w:left w:val="none" w:sz="0" w:space="0" w:color="auto"/>
                    <w:bottom w:val="none" w:sz="0" w:space="0" w:color="auto"/>
                    <w:right w:val="none" w:sz="0" w:space="0" w:color="auto"/>
                  </w:divBdr>
                </w:div>
                <w:div w:id="2114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66609">
      <w:bodyDiv w:val="1"/>
      <w:marLeft w:val="0"/>
      <w:marRight w:val="0"/>
      <w:marTop w:val="0"/>
      <w:marBottom w:val="0"/>
      <w:divBdr>
        <w:top w:val="none" w:sz="0" w:space="0" w:color="auto"/>
        <w:left w:val="none" w:sz="0" w:space="0" w:color="auto"/>
        <w:bottom w:val="none" w:sz="0" w:space="0" w:color="auto"/>
        <w:right w:val="none" w:sz="0" w:space="0" w:color="auto"/>
      </w:divBdr>
    </w:div>
    <w:div w:id="1904489510">
      <w:bodyDiv w:val="1"/>
      <w:marLeft w:val="0"/>
      <w:marRight w:val="0"/>
      <w:marTop w:val="0"/>
      <w:marBottom w:val="0"/>
      <w:divBdr>
        <w:top w:val="none" w:sz="0" w:space="0" w:color="auto"/>
        <w:left w:val="none" w:sz="0" w:space="0" w:color="auto"/>
        <w:bottom w:val="none" w:sz="0" w:space="0" w:color="auto"/>
        <w:right w:val="none" w:sz="0" w:space="0" w:color="auto"/>
      </w:divBdr>
      <w:divsChild>
        <w:div w:id="154034103">
          <w:marLeft w:val="547"/>
          <w:marRight w:val="0"/>
          <w:marTop w:val="0"/>
          <w:marBottom w:val="160"/>
          <w:divBdr>
            <w:top w:val="none" w:sz="0" w:space="0" w:color="auto"/>
            <w:left w:val="none" w:sz="0" w:space="0" w:color="auto"/>
            <w:bottom w:val="none" w:sz="0" w:space="0" w:color="auto"/>
            <w:right w:val="none" w:sz="0" w:space="0" w:color="auto"/>
          </w:divBdr>
        </w:div>
        <w:div w:id="1511870412">
          <w:marLeft w:val="547"/>
          <w:marRight w:val="0"/>
          <w:marTop w:val="0"/>
          <w:marBottom w:val="160"/>
          <w:divBdr>
            <w:top w:val="none" w:sz="0" w:space="0" w:color="auto"/>
            <w:left w:val="none" w:sz="0" w:space="0" w:color="auto"/>
            <w:bottom w:val="none" w:sz="0" w:space="0" w:color="auto"/>
            <w:right w:val="none" w:sz="0" w:space="0" w:color="auto"/>
          </w:divBdr>
        </w:div>
        <w:div w:id="1185244066">
          <w:marLeft w:val="547"/>
          <w:marRight w:val="0"/>
          <w:marTop w:val="0"/>
          <w:marBottom w:val="160"/>
          <w:divBdr>
            <w:top w:val="none" w:sz="0" w:space="0" w:color="auto"/>
            <w:left w:val="none" w:sz="0" w:space="0" w:color="auto"/>
            <w:bottom w:val="none" w:sz="0" w:space="0" w:color="auto"/>
            <w:right w:val="none" w:sz="0" w:space="0" w:color="auto"/>
          </w:divBdr>
        </w:div>
        <w:div w:id="137378233">
          <w:marLeft w:val="547"/>
          <w:marRight w:val="0"/>
          <w:marTop w:val="0"/>
          <w:marBottom w:val="160"/>
          <w:divBdr>
            <w:top w:val="none" w:sz="0" w:space="0" w:color="auto"/>
            <w:left w:val="none" w:sz="0" w:space="0" w:color="auto"/>
            <w:bottom w:val="none" w:sz="0" w:space="0" w:color="auto"/>
            <w:right w:val="none" w:sz="0" w:space="0" w:color="auto"/>
          </w:divBdr>
        </w:div>
        <w:div w:id="942345187">
          <w:marLeft w:val="547"/>
          <w:marRight w:val="0"/>
          <w:marTop w:val="0"/>
          <w:marBottom w:val="160"/>
          <w:divBdr>
            <w:top w:val="none" w:sz="0" w:space="0" w:color="auto"/>
            <w:left w:val="none" w:sz="0" w:space="0" w:color="auto"/>
            <w:bottom w:val="none" w:sz="0" w:space="0" w:color="auto"/>
            <w:right w:val="none" w:sz="0" w:space="0" w:color="auto"/>
          </w:divBdr>
        </w:div>
        <w:div w:id="47266187">
          <w:marLeft w:val="547"/>
          <w:marRight w:val="0"/>
          <w:marTop w:val="0"/>
          <w:marBottom w:val="160"/>
          <w:divBdr>
            <w:top w:val="none" w:sz="0" w:space="0" w:color="auto"/>
            <w:left w:val="none" w:sz="0" w:space="0" w:color="auto"/>
            <w:bottom w:val="none" w:sz="0" w:space="0" w:color="auto"/>
            <w:right w:val="none" w:sz="0" w:space="0" w:color="auto"/>
          </w:divBdr>
        </w:div>
        <w:div w:id="20625637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loe.vincent@grandsprixinnovation.par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12139</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Sidawy</dc:creator>
  <cp:keywords/>
  <dc:description/>
  <cp:lastModifiedBy>Anne-Sophie GERVIS</cp:lastModifiedBy>
  <cp:revision>2</cp:revision>
  <dcterms:created xsi:type="dcterms:W3CDTF">2019-06-28T09:05:00Z</dcterms:created>
  <dcterms:modified xsi:type="dcterms:W3CDTF">2019-06-28T09:05:00Z</dcterms:modified>
</cp:coreProperties>
</file>